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6AC2" w14:textId="1F1ADA03" w:rsidR="009D1A48" w:rsidRDefault="00000000" w:rsidP="00EE0A8A">
      <w:pPr>
        <w:spacing w:after="0" w:line="240" w:lineRule="auto"/>
        <w:jc w:val="center"/>
        <w:rPr>
          <w:b/>
        </w:rPr>
      </w:pPr>
      <w:r w:rsidRPr="00CF253F">
        <w:rPr>
          <w:b/>
          <w:i/>
          <w:iCs/>
        </w:rPr>
        <w:t>SHORTPASS</w:t>
      </w:r>
      <w:r>
        <w:rPr>
          <w:b/>
        </w:rPr>
        <w:t xml:space="preserve"> BERPASANGAN DAN TARGET GAWANG KECIL MENINGKATKAN </w:t>
      </w:r>
      <w:r w:rsidR="00CF253F" w:rsidRPr="00CF253F">
        <w:rPr>
          <w:b/>
          <w:i/>
          <w:iCs/>
        </w:rPr>
        <w:t>PASSING</w:t>
      </w:r>
      <w:r w:rsidRPr="00CF253F">
        <w:rPr>
          <w:b/>
          <w:i/>
          <w:iCs/>
        </w:rPr>
        <w:t xml:space="preserve"> </w:t>
      </w:r>
      <w:r w:rsidR="00CF253F" w:rsidRPr="00CF253F">
        <w:rPr>
          <w:b/>
          <w:i/>
          <w:iCs/>
        </w:rPr>
        <w:t>STOPPING</w:t>
      </w:r>
    </w:p>
    <w:p w14:paraId="527A77AE" w14:textId="77777777" w:rsidR="00C975FD" w:rsidRPr="00CF253F" w:rsidRDefault="00C975FD" w:rsidP="00E81A91">
      <w:pPr>
        <w:spacing w:after="0" w:line="240" w:lineRule="auto"/>
        <w:jc w:val="center"/>
        <w:rPr>
          <w:bCs/>
        </w:rPr>
      </w:pPr>
    </w:p>
    <w:p w14:paraId="2EDC6D45" w14:textId="071DD235" w:rsidR="009D1A48" w:rsidRPr="00E81A91" w:rsidRDefault="00000000" w:rsidP="00E81A91">
      <w:pPr>
        <w:spacing w:after="0" w:line="240" w:lineRule="auto"/>
        <w:jc w:val="center"/>
        <w:rPr>
          <w:b/>
          <w:vertAlign w:val="superscript"/>
        </w:rPr>
      </w:pPr>
      <w:r w:rsidRPr="00E81A91">
        <w:rPr>
          <w:b/>
        </w:rPr>
        <w:t>Riko Hadiansah</w:t>
      </w:r>
      <w:r w:rsidR="00E81A91">
        <w:rPr>
          <w:b/>
          <w:vertAlign w:val="superscript"/>
        </w:rPr>
        <w:t>1</w:t>
      </w:r>
      <w:r w:rsidRPr="00E81A91">
        <w:rPr>
          <w:b/>
        </w:rPr>
        <w:t>, Herman Syah</w:t>
      </w:r>
      <w:r w:rsidR="00E81A91">
        <w:rPr>
          <w:b/>
          <w:vertAlign w:val="superscript"/>
        </w:rPr>
        <w:t>2</w:t>
      </w:r>
      <w:r w:rsidRPr="00E81A91">
        <w:rPr>
          <w:b/>
        </w:rPr>
        <w:t>, Lukman</w:t>
      </w:r>
      <w:r w:rsidR="00E46470" w:rsidRPr="00E81A91">
        <w:rPr>
          <w:b/>
        </w:rPr>
        <w:t>, Lalu Hulfian</w:t>
      </w:r>
      <w:r w:rsidR="00E81A91">
        <w:rPr>
          <w:b/>
          <w:vertAlign w:val="superscript"/>
        </w:rPr>
        <w:t>3</w:t>
      </w:r>
    </w:p>
    <w:p w14:paraId="5958ACE8" w14:textId="664F45FE" w:rsidR="009D1A48" w:rsidRPr="00E81A91" w:rsidRDefault="00000000" w:rsidP="00E81A91">
      <w:pPr>
        <w:spacing w:after="0" w:line="240" w:lineRule="auto"/>
        <w:jc w:val="center"/>
        <w:rPr>
          <w:vertAlign w:val="superscript"/>
        </w:rPr>
      </w:pPr>
      <w:r>
        <w:t>Program Studi Pendidikan Jasmani, Fakultas Ilmu Keolahragaan dan Kesehatan Masyarakat, Universitas Pendidikan Mandalika</w:t>
      </w:r>
      <w:r w:rsidR="00E81A91">
        <w:rPr>
          <w:vertAlign w:val="superscript"/>
        </w:rPr>
        <w:t>1,2,3</w:t>
      </w:r>
    </w:p>
    <w:p w14:paraId="39EE2D01" w14:textId="7E7B8955" w:rsidR="009D1A48" w:rsidRDefault="00000000" w:rsidP="00E81A91">
      <w:pPr>
        <w:spacing w:after="0" w:line="240" w:lineRule="auto"/>
        <w:jc w:val="center"/>
      </w:pPr>
      <w:r>
        <w:t xml:space="preserve">e-mail: </w:t>
      </w:r>
      <w:hyperlink r:id="rId8" w:history="1">
        <w:r w:rsidR="001A522E" w:rsidRPr="00220B9D">
          <w:rPr>
            <w:rStyle w:val="Hyperlink"/>
          </w:rPr>
          <w:t>hermasnyah@undikma.ac.id</w:t>
        </w:r>
      </w:hyperlink>
    </w:p>
    <w:p w14:paraId="51489AF4" w14:textId="77777777" w:rsidR="001A522E" w:rsidRDefault="001A522E" w:rsidP="00E81A91">
      <w:pPr>
        <w:spacing w:after="0" w:line="240" w:lineRule="auto"/>
        <w:jc w:val="center"/>
        <w:rPr>
          <w:b/>
        </w:rPr>
      </w:pPr>
    </w:p>
    <w:p w14:paraId="01414859" w14:textId="0D1DF4E5" w:rsidR="009D1A48" w:rsidRDefault="00000000" w:rsidP="00E81A91">
      <w:pPr>
        <w:spacing w:after="0" w:line="240" w:lineRule="auto"/>
        <w:jc w:val="center"/>
      </w:pPr>
      <w:r>
        <w:rPr>
          <w:b/>
        </w:rPr>
        <w:t>ABSTRAK</w:t>
      </w:r>
    </w:p>
    <w:p w14:paraId="40812EA9" w14:textId="1D0D15F7" w:rsidR="009D1A48" w:rsidRPr="00DE6ED2" w:rsidRDefault="00DE6ED2" w:rsidP="00E81A91">
      <w:pPr>
        <w:spacing w:after="0" w:line="240" w:lineRule="auto"/>
        <w:jc w:val="both"/>
      </w:pPr>
      <w:r w:rsidRPr="00DE6ED2">
        <w:t xml:space="preserve">Kemampuan </w:t>
      </w:r>
      <w:r w:rsidRPr="00DE6ED2">
        <w:rPr>
          <w:i/>
          <w:iCs/>
        </w:rPr>
        <w:t>passing-stopping</w:t>
      </w:r>
      <w:r w:rsidRPr="00DE6ED2">
        <w:t xml:space="preserve"> merupakan salah satu keterampilan dasar yang berperan penting dalam menjaga penguasaan bola dan membangun serangan dalam permainan sepak bola. Penelitian ini dilatarbelakangi oleh rendahnya kemampuan </w:t>
      </w:r>
      <w:r w:rsidRPr="00DE6ED2">
        <w:rPr>
          <w:i/>
          <w:iCs/>
        </w:rPr>
        <w:t>passing-stopping</w:t>
      </w:r>
      <w:r w:rsidRPr="00DE6ED2">
        <w:t xml:space="preserve"> pemain sepak bola Klub Persada Desa Mantang Batukilang yang ditunjukkan melalui kurang tepatnya arah umpan, lemahnya kontrol bola, dan sering terjadinya kehilangan bola saat bermain. Penelitian ini bertujuan untuk menganalisis pengaruh latihan </w:t>
      </w:r>
      <w:r w:rsidRPr="00DE6ED2">
        <w:rPr>
          <w:i/>
          <w:iCs/>
        </w:rPr>
        <w:t>shortpass</w:t>
      </w:r>
      <w:r w:rsidRPr="00DE6ED2">
        <w:t xml:space="preserve"> berpasangan dan </w:t>
      </w:r>
      <w:r w:rsidRPr="00DE6ED2">
        <w:rPr>
          <w:i/>
          <w:iCs/>
        </w:rPr>
        <w:t>shortpass</w:t>
      </w:r>
      <w:r w:rsidRPr="00DE6ED2">
        <w:t xml:space="preserve"> dengan target gawang kecil terhadap peningkatan kemampuan </w:t>
      </w:r>
      <w:r w:rsidRPr="00DE6ED2">
        <w:rPr>
          <w:i/>
          <w:iCs/>
        </w:rPr>
        <w:t>passing-stopping</w:t>
      </w:r>
      <w:r w:rsidRPr="00DE6ED2">
        <w:t xml:space="preserve"> pemain. Penelitian menggunakan metode eksperimen semu (</w:t>
      </w:r>
      <w:r w:rsidRPr="00DE6ED2">
        <w:rPr>
          <w:i/>
          <w:iCs/>
        </w:rPr>
        <w:t>quasi experimental</w:t>
      </w:r>
      <w:r w:rsidRPr="00DE6ED2">
        <w:t xml:space="preserve">) dengan desain </w:t>
      </w:r>
      <w:r w:rsidRPr="00DE6ED2">
        <w:rPr>
          <w:i/>
          <w:iCs/>
        </w:rPr>
        <w:t>two group pretest-posttest</w:t>
      </w:r>
      <w:r w:rsidRPr="00DE6ED2">
        <w:t xml:space="preserve">. Sampel penelitian berjumlah 20 pemain yang dibagi menjadi dua kelompok menggunakan teknik </w:t>
      </w:r>
      <w:r w:rsidRPr="00DE6ED2">
        <w:rPr>
          <w:i/>
          <w:iCs/>
        </w:rPr>
        <w:t>ordinal pairing</w:t>
      </w:r>
      <w:r w:rsidRPr="00DE6ED2">
        <w:t xml:space="preserve">. Kelompok pertama memperoleh latihan </w:t>
      </w:r>
      <w:r w:rsidRPr="00DE6ED2">
        <w:rPr>
          <w:i/>
          <w:iCs/>
        </w:rPr>
        <w:t>shortpass</w:t>
      </w:r>
      <w:r w:rsidRPr="00DE6ED2">
        <w:t xml:space="preserve"> berpasangan, sedangkan kelompok kedua memperoleh latihan </w:t>
      </w:r>
      <w:r w:rsidRPr="00DE6ED2">
        <w:rPr>
          <w:i/>
          <w:iCs/>
        </w:rPr>
        <w:t>shortpass</w:t>
      </w:r>
      <w:r w:rsidRPr="00DE6ED2">
        <w:t xml:space="preserve"> dengan target gawang kecil selama 12 kali pertemuan. Instrumen penelitian menggunakan tes </w:t>
      </w:r>
      <w:r w:rsidRPr="00DE6ED2">
        <w:rPr>
          <w:i/>
          <w:iCs/>
        </w:rPr>
        <w:t>passing-stopping</w:t>
      </w:r>
      <w:r w:rsidRPr="00DE6ED2">
        <w:t xml:space="preserve"> selama 30 detik, sedangkan analisis data dilakukan menggunakan uji-t pada taraf signifikansi 5%. Hasil penelitian menunjukkan bahwa kedua bentuk latihan memberikan pengaruh signifikan terhadap peningkatan kemampuan </w:t>
      </w:r>
      <w:r w:rsidRPr="00DE6ED2">
        <w:rPr>
          <w:i/>
          <w:iCs/>
        </w:rPr>
        <w:t>passing-stopping</w:t>
      </w:r>
      <w:r w:rsidRPr="00DE6ED2">
        <w:t xml:space="preserve"> pemain. Latihan </w:t>
      </w:r>
      <w:r w:rsidRPr="00DE6ED2">
        <w:rPr>
          <w:i/>
          <w:iCs/>
        </w:rPr>
        <w:t>shortpass</w:t>
      </w:r>
      <w:r w:rsidRPr="00DE6ED2">
        <w:t xml:space="preserve"> berpasangan membantu meningkatkan koordinasi gerak dan kontrol bola, sedangkan latihan </w:t>
      </w:r>
      <w:r w:rsidRPr="00DE6ED2">
        <w:rPr>
          <w:i/>
          <w:iCs/>
        </w:rPr>
        <w:t>shortpass</w:t>
      </w:r>
      <w:r w:rsidRPr="00DE6ED2">
        <w:t xml:space="preserve"> dengan target gawang kecil lebih efektif dalam meningkatkan akurasi umpan. Temuan ini menunjukkan bahwa variasi latihan teknik sederhana dapat digunakan sebagai alternatif program latihan yang efektif dan mudah diterapkan pada pembinaan sepak bola tingkat klub lokal.</w:t>
      </w:r>
    </w:p>
    <w:p w14:paraId="36E7E94E" w14:textId="235E2A03" w:rsidR="009D1A48" w:rsidRDefault="00000000" w:rsidP="00E81A91">
      <w:pPr>
        <w:spacing w:after="0" w:line="240" w:lineRule="auto"/>
        <w:jc w:val="both"/>
      </w:pPr>
      <w:r>
        <w:rPr>
          <w:b/>
        </w:rPr>
        <w:t>Kata Kunci:</w:t>
      </w:r>
      <w:r>
        <w:t xml:space="preserve"> </w:t>
      </w:r>
      <w:r w:rsidR="0031554D" w:rsidRPr="0031554D">
        <w:rPr>
          <w:i/>
          <w:iCs/>
        </w:rPr>
        <w:t>Shortpass Berpasangan, Target Gawang Kecil, Passing-Stopping, Sepak Bola</w:t>
      </w:r>
    </w:p>
    <w:p w14:paraId="6A49FD38" w14:textId="77777777" w:rsidR="0031554D" w:rsidRDefault="0031554D" w:rsidP="00E81A91">
      <w:pPr>
        <w:spacing w:after="0" w:line="240" w:lineRule="auto"/>
        <w:jc w:val="both"/>
      </w:pPr>
    </w:p>
    <w:p w14:paraId="79EE2774" w14:textId="77777777" w:rsidR="009D1A48" w:rsidRDefault="00000000" w:rsidP="00E81A91">
      <w:pPr>
        <w:spacing w:after="0" w:line="240" w:lineRule="auto"/>
        <w:jc w:val="center"/>
      </w:pPr>
      <w:r>
        <w:rPr>
          <w:b/>
        </w:rPr>
        <w:t>ABSTRACT</w:t>
      </w:r>
    </w:p>
    <w:p w14:paraId="406C9057" w14:textId="06319020" w:rsidR="009D1A48" w:rsidRPr="00DE6ED2" w:rsidRDefault="00DE6ED2" w:rsidP="00E81A91">
      <w:pPr>
        <w:spacing w:after="0" w:line="240" w:lineRule="auto"/>
        <w:jc w:val="both"/>
        <w:rPr>
          <w:lang w:val="id-ID"/>
        </w:rPr>
      </w:pPr>
      <w:r w:rsidRPr="00DE6ED2">
        <w:rPr>
          <w:i/>
          <w:iCs/>
          <w:lang w:val="id-ID"/>
        </w:rPr>
        <w:t>Passing-stopping</w:t>
      </w:r>
      <w:r w:rsidRPr="00DE6ED2">
        <w:rPr>
          <w:lang w:val="id-ID"/>
        </w:rPr>
        <w:t xml:space="preserve"> ability is one of the fundamental skills that plays an important role in maintaining ball possession and building attacks in football games. This study was motivated by the low </w:t>
      </w:r>
      <w:r w:rsidRPr="00DE6ED2">
        <w:rPr>
          <w:i/>
          <w:iCs/>
          <w:lang w:val="id-ID"/>
        </w:rPr>
        <w:t>passing-stopping</w:t>
      </w:r>
      <w:r w:rsidRPr="00DE6ED2">
        <w:rPr>
          <w:lang w:val="id-ID"/>
        </w:rPr>
        <w:t xml:space="preserve"> ability of players from Persada Football Club, Mantang Batukilang Village, as indicated by inaccurate passing direction, weak ball control, and frequent loss of possession during play. This study aimed to analyze the effect of paired </w:t>
      </w:r>
      <w:r w:rsidRPr="00DE6ED2">
        <w:rPr>
          <w:i/>
          <w:iCs/>
          <w:lang w:val="id-ID"/>
        </w:rPr>
        <w:t>shortpass</w:t>
      </w:r>
      <w:r w:rsidRPr="00DE6ED2">
        <w:rPr>
          <w:lang w:val="id-ID"/>
        </w:rPr>
        <w:t xml:space="preserve"> training and </w:t>
      </w:r>
      <w:r w:rsidRPr="00DE6ED2">
        <w:rPr>
          <w:i/>
          <w:iCs/>
          <w:lang w:val="id-ID"/>
        </w:rPr>
        <w:t>shortpass</w:t>
      </w:r>
      <w:r w:rsidRPr="00DE6ED2">
        <w:rPr>
          <w:lang w:val="id-ID"/>
        </w:rPr>
        <w:t xml:space="preserve"> training with a small-goal target on improving players’ </w:t>
      </w:r>
      <w:r w:rsidRPr="00DE6ED2">
        <w:rPr>
          <w:i/>
          <w:iCs/>
          <w:lang w:val="id-ID"/>
        </w:rPr>
        <w:t>passing-stopping</w:t>
      </w:r>
      <w:r w:rsidRPr="00DE6ED2">
        <w:rPr>
          <w:lang w:val="id-ID"/>
        </w:rPr>
        <w:t xml:space="preserve"> ability. The study employed a </w:t>
      </w:r>
      <w:r w:rsidRPr="00DE6ED2">
        <w:rPr>
          <w:i/>
          <w:iCs/>
          <w:lang w:val="id-ID"/>
        </w:rPr>
        <w:t>quasi-experimental</w:t>
      </w:r>
      <w:r w:rsidRPr="00DE6ED2">
        <w:rPr>
          <w:lang w:val="id-ID"/>
        </w:rPr>
        <w:t xml:space="preserve"> method using a </w:t>
      </w:r>
      <w:r w:rsidRPr="00DE6ED2">
        <w:rPr>
          <w:i/>
          <w:iCs/>
          <w:lang w:val="id-ID"/>
        </w:rPr>
        <w:t>two group pretest-posttest</w:t>
      </w:r>
      <w:r w:rsidRPr="00DE6ED2">
        <w:rPr>
          <w:lang w:val="id-ID"/>
        </w:rPr>
        <w:t xml:space="preserve"> design. The sample consisted of 20 players who were divided into two groups using the </w:t>
      </w:r>
      <w:r w:rsidRPr="00DE6ED2">
        <w:rPr>
          <w:i/>
          <w:iCs/>
          <w:lang w:val="id-ID"/>
        </w:rPr>
        <w:t>ordinal pairing</w:t>
      </w:r>
      <w:r w:rsidRPr="00DE6ED2">
        <w:rPr>
          <w:lang w:val="id-ID"/>
        </w:rPr>
        <w:t xml:space="preserve"> technique. The first group received paired </w:t>
      </w:r>
      <w:r w:rsidRPr="00DE6ED2">
        <w:rPr>
          <w:i/>
          <w:iCs/>
          <w:lang w:val="id-ID"/>
        </w:rPr>
        <w:t>shortpass</w:t>
      </w:r>
      <w:r w:rsidRPr="00DE6ED2">
        <w:rPr>
          <w:lang w:val="id-ID"/>
        </w:rPr>
        <w:t xml:space="preserve"> training, while the second group received </w:t>
      </w:r>
      <w:r w:rsidRPr="00DE6ED2">
        <w:rPr>
          <w:i/>
          <w:iCs/>
          <w:lang w:val="id-ID"/>
        </w:rPr>
        <w:t>shortpass</w:t>
      </w:r>
      <w:r w:rsidRPr="00DE6ED2">
        <w:rPr>
          <w:lang w:val="id-ID"/>
        </w:rPr>
        <w:t xml:space="preserve"> training with a small-goal target for 12 training sessions. The research instrument used was a 30-second </w:t>
      </w:r>
      <w:r w:rsidRPr="00DE6ED2">
        <w:rPr>
          <w:i/>
          <w:iCs/>
          <w:lang w:val="id-ID"/>
        </w:rPr>
        <w:t>passing-stopping</w:t>
      </w:r>
      <w:r w:rsidRPr="00DE6ED2">
        <w:rPr>
          <w:lang w:val="id-ID"/>
        </w:rPr>
        <w:t xml:space="preserve"> test, while data analysis was conducted using a t-test at a 5% significance level. The results showed that both forms of training had a significant effect on improving players’ </w:t>
      </w:r>
      <w:r w:rsidRPr="00DE6ED2">
        <w:rPr>
          <w:i/>
          <w:iCs/>
          <w:lang w:val="id-ID"/>
        </w:rPr>
        <w:t>passing-stopping</w:t>
      </w:r>
      <w:r w:rsidRPr="00DE6ED2">
        <w:rPr>
          <w:lang w:val="id-ID"/>
        </w:rPr>
        <w:t xml:space="preserve"> ability. Paired </w:t>
      </w:r>
      <w:r w:rsidRPr="00DE6ED2">
        <w:rPr>
          <w:i/>
          <w:iCs/>
          <w:lang w:val="id-ID"/>
        </w:rPr>
        <w:t>shortpass</w:t>
      </w:r>
      <w:r w:rsidRPr="00DE6ED2">
        <w:rPr>
          <w:lang w:val="id-ID"/>
        </w:rPr>
        <w:t xml:space="preserve"> training helped improve movement coordination and ball control, whereas </w:t>
      </w:r>
      <w:r w:rsidRPr="00DE6ED2">
        <w:rPr>
          <w:i/>
          <w:iCs/>
          <w:lang w:val="id-ID"/>
        </w:rPr>
        <w:t>shortpass</w:t>
      </w:r>
      <w:r w:rsidRPr="00DE6ED2">
        <w:rPr>
          <w:lang w:val="id-ID"/>
        </w:rPr>
        <w:t xml:space="preserve"> training with a small-goal target was more effective in improving passing accuracy. </w:t>
      </w:r>
      <w:r w:rsidRPr="00DE6ED2">
        <w:rPr>
          <w:lang w:val="id-ID"/>
        </w:rPr>
        <w:lastRenderedPageBreak/>
        <w:t>These findings indicate that simple variations of technical training can be used as effective and practical alternative training programs in local football club development.</w:t>
      </w:r>
    </w:p>
    <w:p w14:paraId="1FEA358B" w14:textId="43E1D586" w:rsidR="009D1A48" w:rsidRDefault="00000000" w:rsidP="00E81A91">
      <w:pPr>
        <w:spacing w:after="0" w:line="240" w:lineRule="auto"/>
        <w:jc w:val="both"/>
        <w:rPr>
          <w:i/>
          <w:iCs/>
        </w:rPr>
      </w:pPr>
      <w:r w:rsidRPr="0031554D">
        <w:rPr>
          <w:b/>
        </w:rPr>
        <w:t>Keywords:</w:t>
      </w:r>
      <w:r w:rsidRPr="00CF253F">
        <w:rPr>
          <w:i/>
          <w:iCs/>
        </w:rPr>
        <w:t xml:space="preserve"> </w:t>
      </w:r>
      <w:r w:rsidR="0031554D" w:rsidRPr="0031554D">
        <w:rPr>
          <w:i/>
          <w:iCs/>
        </w:rPr>
        <w:t>Paired Short Pass, Small-Goal Target, Passing-Stopping, Football</w:t>
      </w:r>
    </w:p>
    <w:p w14:paraId="1316CB87" w14:textId="77777777" w:rsidR="0031554D" w:rsidRPr="00CF253F" w:rsidRDefault="0031554D" w:rsidP="00E81A91">
      <w:pPr>
        <w:spacing w:after="0" w:line="240" w:lineRule="auto"/>
        <w:jc w:val="both"/>
        <w:rPr>
          <w:i/>
          <w:iCs/>
        </w:rPr>
      </w:pPr>
    </w:p>
    <w:p w14:paraId="7714EA76" w14:textId="77777777" w:rsidR="009D1A48" w:rsidRDefault="00000000" w:rsidP="00E81A91">
      <w:pPr>
        <w:shd w:val="clear" w:color="auto" w:fill="D9D9D9" w:themeFill="background1" w:themeFillShade="D9"/>
        <w:spacing w:after="0" w:line="240" w:lineRule="auto"/>
      </w:pPr>
      <w:r>
        <w:rPr>
          <w:b/>
        </w:rPr>
        <w:t>PENDAHULUAN</w:t>
      </w:r>
    </w:p>
    <w:p w14:paraId="3C4D9650"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Sepak bola merupakan olahraga beregu yang menuntut penguasaan teknik dasar, kondisi fisik, pemahaman taktik, serta kerja sama antarpemain dalam situasi permainan yang dinamis. Keberhasilan sebuah tim tidak hanya ditentukan oleh kemampuan individu pemain, tetapi juga oleh efektivitas koordinasi permainan melalui penguasaan teknik dasar yang baik. Salah satu teknik yang paling dominan digunakan selama pertandingan adalah </w:t>
      </w:r>
      <w:r w:rsidRPr="002917A9">
        <w:rPr>
          <w:rFonts w:cs="Times New Roman"/>
          <w:i/>
          <w:iCs/>
          <w:szCs w:val="24"/>
        </w:rPr>
        <w:t>passing</w:t>
      </w:r>
      <w:r w:rsidRPr="002917A9">
        <w:rPr>
          <w:rFonts w:cs="Times New Roman"/>
          <w:szCs w:val="24"/>
        </w:rPr>
        <w:t xml:space="preserve"> karena berfungsi menjaga penguasaan bola, mengatur tempo permainan, serta membangun pola serangan. Kualitas </w:t>
      </w:r>
      <w:r w:rsidRPr="002917A9">
        <w:rPr>
          <w:rFonts w:cs="Times New Roman"/>
          <w:i/>
          <w:iCs/>
          <w:szCs w:val="24"/>
        </w:rPr>
        <w:t>passing</w:t>
      </w:r>
      <w:r w:rsidRPr="002917A9">
        <w:rPr>
          <w:rFonts w:cs="Times New Roman"/>
          <w:szCs w:val="24"/>
        </w:rPr>
        <w:t xml:space="preserve"> akan lebih efektif apabila didukung kemampuan </w:t>
      </w:r>
      <w:r w:rsidRPr="002917A9">
        <w:rPr>
          <w:rFonts w:cs="Times New Roman"/>
          <w:i/>
          <w:iCs/>
          <w:szCs w:val="24"/>
        </w:rPr>
        <w:t>stopping</w:t>
      </w:r>
      <w:r w:rsidRPr="002917A9">
        <w:rPr>
          <w:rFonts w:cs="Times New Roman"/>
          <w:szCs w:val="24"/>
        </w:rPr>
        <w:t xml:space="preserve"> yang baik sehingga pemain mampu menerima, mengontrol, dan mendistribusikan bola kembali secara cepat sesuai kebutuhan permainan.</w:t>
      </w:r>
    </w:p>
    <w:p w14:paraId="078C5D39"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Kemampuan </w:t>
      </w:r>
      <w:r w:rsidRPr="002917A9">
        <w:rPr>
          <w:rFonts w:cs="Times New Roman"/>
          <w:i/>
          <w:iCs/>
          <w:szCs w:val="24"/>
        </w:rPr>
        <w:t>passing-stopping</w:t>
      </w:r>
      <w:r w:rsidRPr="002917A9">
        <w:rPr>
          <w:rFonts w:cs="Times New Roman"/>
          <w:szCs w:val="24"/>
        </w:rPr>
        <w:t xml:space="preserve"> tidak hanya berkaitan dengan gerakan mekanis menendang dan menghentikan bola, tetapi juga melibatkan orientasi tubuh, pengamatan ruang, koordinasi gerak, ketepatan waktu, dan pengambilan keputusan. Dalam permainan sepak bola modern, kemampuan tersebut menjadi salah satu indikator penting kualitas teknis pemain. Almeida et al. (2023) menjelaskan bahwa bentuk tugas latihan dengan tingkat pengambilan keputusan yang berbeda dapat memengaruhi kontrol bola, kualitas </w:t>
      </w:r>
      <w:r w:rsidRPr="002917A9">
        <w:rPr>
          <w:rFonts w:cs="Times New Roman"/>
          <w:i/>
          <w:iCs/>
          <w:szCs w:val="24"/>
        </w:rPr>
        <w:t>passing</w:t>
      </w:r>
      <w:r w:rsidRPr="002917A9">
        <w:rPr>
          <w:rFonts w:cs="Times New Roman"/>
          <w:szCs w:val="24"/>
        </w:rPr>
        <w:t xml:space="preserve">, dan beban eksternal pemain muda. Klingner et al. (2022) juga menegaskan bahwa penilaian keterampilan teknis-taktis melalui </w:t>
      </w:r>
      <w:r w:rsidRPr="002917A9">
        <w:rPr>
          <w:rFonts w:cs="Times New Roman"/>
          <w:i/>
          <w:iCs/>
          <w:szCs w:val="24"/>
        </w:rPr>
        <w:t>small-sided games</w:t>
      </w:r>
      <w:r w:rsidRPr="002917A9">
        <w:rPr>
          <w:rFonts w:cs="Times New Roman"/>
          <w:szCs w:val="24"/>
        </w:rPr>
        <w:t xml:space="preserve"> relevan digunakan untuk mengidentifikasi tingkat kemampuan pemain sepak bola. Dengan demikian, peningkatan kemampuan </w:t>
      </w:r>
      <w:r w:rsidRPr="002917A9">
        <w:rPr>
          <w:rFonts w:cs="Times New Roman"/>
          <w:i/>
          <w:iCs/>
          <w:szCs w:val="24"/>
        </w:rPr>
        <w:t>passing-stopping</w:t>
      </w:r>
      <w:r w:rsidRPr="002917A9">
        <w:rPr>
          <w:rFonts w:cs="Times New Roman"/>
          <w:szCs w:val="24"/>
        </w:rPr>
        <w:t xml:space="preserve"> perlu dilakukan melalui latihan yang sesuai dengan karakteristik permainan sebenarnya.</w:t>
      </w:r>
    </w:p>
    <w:p w14:paraId="2EE1053C"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Berdasarkan hasil observasi pada pemain sepak bola Klub Persada Desa Mantang Batukilang, kemampuan </w:t>
      </w:r>
      <w:r w:rsidRPr="002917A9">
        <w:rPr>
          <w:rFonts w:cs="Times New Roman"/>
          <w:i/>
          <w:iCs/>
          <w:szCs w:val="24"/>
        </w:rPr>
        <w:t>passing-stopping</w:t>
      </w:r>
      <w:r w:rsidRPr="002917A9">
        <w:rPr>
          <w:rFonts w:cs="Times New Roman"/>
          <w:szCs w:val="24"/>
        </w:rPr>
        <w:t xml:space="preserve"> pemain masih belum optimal. Sebagian pemain belum mampu mengarahkan bola secara tepat kepada rekan satu tim, posisi kaki tumpu kurang stabil, dan penggunaan kaki bagian dalam saat melakukan </w:t>
      </w:r>
      <w:r w:rsidRPr="002917A9">
        <w:rPr>
          <w:rFonts w:cs="Times New Roman"/>
          <w:i/>
          <w:iCs/>
          <w:szCs w:val="24"/>
        </w:rPr>
        <w:t>passing</w:t>
      </w:r>
      <w:r w:rsidRPr="002917A9">
        <w:rPr>
          <w:rFonts w:cs="Times New Roman"/>
          <w:szCs w:val="24"/>
        </w:rPr>
        <w:t xml:space="preserve"> belum konsisten. Selain itu, kontrol bola setelah menerima umpan masih sering menghasilkan pantulan yang sulit dikuasai sehingga tempo permainan menjadi terganggu. Kondisi tersebut menyebabkan bola mudah direbut lawan dan peluang membangun serangan sering gagal dilakukan secara efektif.</w:t>
      </w:r>
    </w:p>
    <w:p w14:paraId="0992AB1D"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Permasalahan tersebut menunjukkan perlunya penerapan metode latihan teknik yang lebih terarah, variatif, dan sesuai dengan kebutuhan pemain. Latihan teknik yang dilakukan secara monoton tanpa target tertentu cenderung membuat pemain kurang fokus terhadap kualitas gerak dan akurasi umpan. Pendekatan latihan berbasis permainan dinilai lebih efektif karena memberikan situasi yang menyerupai pertandingan sebenarnya. Clemente dan Sarmento (2020) menjelaskan bahwa manipulasi bentuk latihan, ukuran lapangan, jumlah pemain, aturan permainan, dan target latihan dapat memengaruhi tindakan teknis pemain sepak bola. Ridwan (2020) juga menyatakan bahwa </w:t>
      </w:r>
      <w:r w:rsidRPr="002917A9">
        <w:rPr>
          <w:rFonts w:cs="Times New Roman"/>
          <w:i/>
          <w:iCs/>
          <w:szCs w:val="24"/>
        </w:rPr>
        <w:t>small-sided games</w:t>
      </w:r>
      <w:r w:rsidRPr="002917A9">
        <w:rPr>
          <w:rFonts w:cs="Times New Roman"/>
          <w:szCs w:val="24"/>
        </w:rPr>
        <w:t xml:space="preserve"> mampu meningkatkan kebugaran jasmani sekaligus keterampilan bermain sepak bola pemain muda.</w:t>
      </w:r>
    </w:p>
    <w:p w14:paraId="5ABB229E"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Berbagai penelitian sebelumnya menunjukkan bahwa latihan teknik yang dilakukan secara spesifik dapat meningkatkan kualitas </w:t>
      </w:r>
      <w:r w:rsidRPr="002917A9">
        <w:rPr>
          <w:rFonts w:cs="Times New Roman"/>
          <w:i/>
          <w:iCs/>
          <w:szCs w:val="24"/>
        </w:rPr>
        <w:t>passing</w:t>
      </w:r>
      <w:r w:rsidRPr="002917A9">
        <w:rPr>
          <w:rFonts w:cs="Times New Roman"/>
          <w:szCs w:val="24"/>
        </w:rPr>
        <w:t xml:space="preserve"> pemain sepak bola. Pratama et al. (2022) menemukan bahwa metode </w:t>
      </w:r>
      <w:r w:rsidRPr="002917A9">
        <w:rPr>
          <w:rFonts w:cs="Times New Roman"/>
          <w:i/>
          <w:iCs/>
          <w:szCs w:val="24"/>
        </w:rPr>
        <w:t>wall pass</w:t>
      </w:r>
      <w:r w:rsidRPr="002917A9">
        <w:rPr>
          <w:rFonts w:cs="Times New Roman"/>
          <w:szCs w:val="24"/>
        </w:rPr>
        <w:t xml:space="preserve"> dan </w:t>
      </w:r>
      <w:r w:rsidRPr="002917A9">
        <w:rPr>
          <w:rFonts w:cs="Times New Roman"/>
          <w:i/>
          <w:iCs/>
          <w:szCs w:val="24"/>
        </w:rPr>
        <w:t>diamond pass</w:t>
      </w:r>
      <w:r w:rsidRPr="002917A9">
        <w:rPr>
          <w:rFonts w:cs="Times New Roman"/>
          <w:szCs w:val="24"/>
        </w:rPr>
        <w:t xml:space="preserve"> efektif meningkatkan akurasi </w:t>
      </w:r>
      <w:r w:rsidRPr="002917A9">
        <w:rPr>
          <w:rFonts w:cs="Times New Roman"/>
          <w:i/>
          <w:iCs/>
          <w:szCs w:val="24"/>
        </w:rPr>
        <w:t>short passing</w:t>
      </w:r>
      <w:r w:rsidRPr="002917A9">
        <w:rPr>
          <w:rFonts w:cs="Times New Roman"/>
          <w:szCs w:val="24"/>
        </w:rPr>
        <w:t xml:space="preserve"> pemain usia 14–17 tahun. Rusnandar et al. (2023) melaporkan bahwa penggunaan media bola gantung memberikan pengaruh positif terhadap peningkatan keterampilan </w:t>
      </w:r>
      <w:r w:rsidRPr="002917A9">
        <w:rPr>
          <w:rFonts w:cs="Times New Roman"/>
          <w:i/>
          <w:iCs/>
          <w:szCs w:val="24"/>
        </w:rPr>
        <w:t>passing</w:t>
      </w:r>
      <w:r w:rsidRPr="002917A9">
        <w:rPr>
          <w:rFonts w:cs="Times New Roman"/>
          <w:szCs w:val="24"/>
        </w:rPr>
        <w:t xml:space="preserve"> dan </w:t>
      </w:r>
      <w:r w:rsidRPr="002917A9">
        <w:rPr>
          <w:rFonts w:cs="Times New Roman"/>
          <w:i/>
          <w:iCs/>
          <w:szCs w:val="24"/>
        </w:rPr>
        <w:t>stopping</w:t>
      </w:r>
      <w:r w:rsidRPr="002917A9">
        <w:rPr>
          <w:rFonts w:cs="Times New Roman"/>
          <w:szCs w:val="24"/>
        </w:rPr>
        <w:t xml:space="preserve"> pemain sepak bola. Firmansyah et al. (2024) juga menunjukkan bahwa latihan </w:t>
      </w:r>
      <w:r w:rsidRPr="002917A9">
        <w:rPr>
          <w:rFonts w:cs="Times New Roman"/>
          <w:i/>
          <w:iCs/>
          <w:szCs w:val="24"/>
        </w:rPr>
        <w:lastRenderedPageBreak/>
        <w:t>circle passing</w:t>
      </w:r>
      <w:r w:rsidRPr="002917A9">
        <w:rPr>
          <w:rFonts w:cs="Times New Roman"/>
          <w:szCs w:val="24"/>
        </w:rPr>
        <w:t xml:space="preserve"> dan </w:t>
      </w:r>
      <w:r w:rsidRPr="002917A9">
        <w:rPr>
          <w:rFonts w:cs="Times New Roman"/>
          <w:i/>
          <w:iCs/>
          <w:szCs w:val="24"/>
        </w:rPr>
        <w:t>y passing pattern</w:t>
      </w:r>
      <w:r w:rsidRPr="002917A9">
        <w:rPr>
          <w:rFonts w:cs="Times New Roman"/>
          <w:szCs w:val="24"/>
        </w:rPr>
        <w:t xml:space="preserve"> mampu meningkatkan akurasi </w:t>
      </w:r>
      <w:r w:rsidRPr="002917A9">
        <w:rPr>
          <w:rFonts w:cs="Times New Roman"/>
          <w:i/>
          <w:iCs/>
          <w:szCs w:val="24"/>
        </w:rPr>
        <w:t>passing</w:t>
      </w:r>
      <w:r w:rsidRPr="002917A9">
        <w:rPr>
          <w:rFonts w:cs="Times New Roman"/>
          <w:szCs w:val="24"/>
        </w:rPr>
        <w:t xml:space="preserve"> pemain usia dini secara signifikan. Selain itu, Agusta dan Agus (2020) menjelaskan bahwa metode latihan </w:t>
      </w:r>
      <w:r w:rsidRPr="002917A9">
        <w:rPr>
          <w:rFonts w:cs="Times New Roman"/>
          <w:i/>
          <w:iCs/>
          <w:szCs w:val="24"/>
        </w:rPr>
        <w:t>el rondo</w:t>
      </w:r>
      <w:r w:rsidRPr="002917A9">
        <w:rPr>
          <w:rFonts w:cs="Times New Roman"/>
          <w:szCs w:val="24"/>
        </w:rPr>
        <w:t xml:space="preserve"> dapat meningkatkan keterampilan </w:t>
      </w:r>
      <w:r w:rsidRPr="002917A9">
        <w:rPr>
          <w:rFonts w:cs="Times New Roman"/>
          <w:i/>
          <w:iCs/>
          <w:szCs w:val="24"/>
        </w:rPr>
        <w:t>short passing</w:t>
      </w:r>
      <w:r w:rsidRPr="002917A9">
        <w:rPr>
          <w:rFonts w:cs="Times New Roman"/>
          <w:szCs w:val="24"/>
        </w:rPr>
        <w:t xml:space="preserve"> karena pemain dituntut melakukan umpan cepat dalam ruang terbatas.</w:t>
      </w:r>
    </w:p>
    <w:p w14:paraId="582BF23F"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Pengembangan latihan sepak bola modern tidak hanya menekankan jumlah pengulangan gerak, tetapi juga kualitas situasi latihan yang menyerupai pertandingan. Deuker et al. (2024) menegaskan pentingnya konsep </w:t>
      </w:r>
      <w:r w:rsidRPr="002917A9">
        <w:rPr>
          <w:rFonts w:cs="Times New Roman"/>
          <w:i/>
          <w:iCs/>
          <w:szCs w:val="24"/>
        </w:rPr>
        <w:t>train as you play</w:t>
      </w:r>
      <w:r w:rsidRPr="002917A9">
        <w:rPr>
          <w:rFonts w:cs="Times New Roman"/>
          <w:szCs w:val="24"/>
        </w:rPr>
        <w:t xml:space="preserve">, yaitu latihan yang dirancang sesuai tuntutan permainan agar transfer keterampilan ke pertandingan menjadi lebih efektif. Junior et al. (2023) juga menjelaskan bahwa variasi metode penilaian dalam </w:t>
      </w:r>
      <w:r w:rsidRPr="002917A9">
        <w:rPr>
          <w:rFonts w:cs="Times New Roman"/>
          <w:i/>
          <w:iCs/>
          <w:szCs w:val="24"/>
        </w:rPr>
        <w:t>small-sided games</w:t>
      </w:r>
      <w:r w:rsidRPr="002917A9">
        <w:rPr>
          <w:rFonts w:cs="Times New Roman"/>
          <w:szCs w:val="24"/>
        </w:rPr>
        <w:t xml:space="preserve"> dapat memengaruhi performa fisik, teknis, dan taktis pemain sepak bola. Arslan et al. (2020) menunjukkan bahwa program latihan berbasis </w:t>
      </w:r>
      <w:r w:rsidRPr="002917A9">
        <w:rPr>
          <w:rFonts w:cs="Times New Roman"/>
          <w:i/>
          <w:iCs/>
          <w:szCs w:val="24"/>
        </w:rPr>
        <w:t>small-sided games</w:t>
      </w:r>
      <w:r w:rsidRPr="002917A9">
        <w:rPr>
          <w:rFonts w:cs="Times New Roman"/>
          <w:szCs w:val="24"/>
        </w:rPr>
        <w:t xml:space="preserve"> dan </w:t>
      </w:r>
      <w:r w:rsidRPr="002917A9">
        <w:rPr>
          <w:rFonts w:cs="Times New Roman"/>
          <w:i/>
          <w:iCs/>
          <w:szCs w:val="24"/>
        </w:rPr>
        <w:t>high-intensity interval training</w:t>
      </w:r>
      <w:r w:rsidRPr="002917A9">
        <w:rPr>
          <w:rFonts w:cs="Times New Roman"/>
          <w:szCs w:val="24"/>
        </w:rPr>
        <w:t xml:space="preserve"> mampu meningkatkan kemampuan teknik, performa fisik, serta respons psikofisiologis pemain muda. Kunz et al. (2019) turut menjelaskan bahwa latihan berbasis permainan dan latihan intensitas tinggi memiliki pengaruh positif terhadap performa pemain sepak bola usia muda.</w:t>
      </w:r>
    </w:p>
    <w:p w14:paraId="28F9357A" w14:textId="77777777" w:rsidR="00AE50BF" w:rsidRPr="002917A9" w:rsidRDefault="00AE50BF" w:rsidP="00AE50BF">
      <w:pPr>
        <w:spacing w:after="0" w:line="240" w:lineRule="auto"/>
        <w:ind w:firstLine="720"/>
        <w:jc w:val="both"/>
        <w:rPr>
          <w:rFonts w:cs="Times New Roman"/>
          <w:szCs w:val="24"/>
        </w:rPr>
      </w:pPr>
      <w:r w:rsidRPr="002917A9">
        <w:rPr>
          <w:rFonts w:cs="Times New Roman"/>
          <w:szCs w:val="24"/>
        </w:rPr>
        <w:t xml:space="preserve">Selain meningkatkan aspek teknik dan fisik, latihan berbasis permainan juga dapat mendukung kemampuan kognitif dan motivasi pemain selama latihan. Trecroci et al. (2022) menjelaskan bahwa program latihan kecepatan, kelincahan, dan koordinasi mampu meningkatkan performa fisik serta kemampuan kognitif pemain sepak bola usia muda. Selmi et al. (2020) juga menyatakan bahwa </w:t>
      </w:r>
      <w:r w:rsidRPr="002917A9">
        <w:rPr>
          <w:rFonts w:cs="Times New Roman"/>
          <w:i/>
          <w:iCs/>
          <w:szCs w:val="24"/>
        </w:rPr>
        <w:t>small-sided games</w:t>
      </w:r>
      <w:r w:rsidRPr="002917A9">
        <w:rPr>
          <w:rFonts w:cs="Times New Roman"/>
          <w:szCs w:val="24"/>
        </w:rPr>
        <w:t xml:space="preserve"> lebih menyenangkan dibandingkan latihan interval dengan intensitas serupa sehingga pemain menjadi lebih termotivasi mengikuti latihan. Nayıroğlu et al. (2022) menemukan bahwa latihan berbasis permainan memberikan dampak positif terhadap kebugaran fisik pemain sepak bola perempuan usia muda. Temuan-temuan tersebut menunjukkan bahwa latihan berbasis permainan dan target dapat memberikan manfaat teknik, fisik, maupun psikologis secara terpadu.</w:t>
      </w:r>
    </w:p>
    <w:p w14:paraId="458F8BBC" w14:textId="7B8553F2" w:rsidR="009D1A48" w:rsidRDefault="00AE50BF" w:rsidP="00AE50BF">
      <w:pPr>
        <w:spacing w:after="0" w:line="240" w:lineRule="auto"/>
        <w:ind w:firstLine="720"/>
        <w:jc w:val="both"/>
      </w:pPr>
      <w:r w:rsidRPr="002917A9">
        <w:rPr>
          <w:rFonts w:cs="Times New Roman"/>
          <w:szCs w:val="24"/>
        </w:rPr>
        <w:t xml:space="preserve">Berdasarkan kajian teori dan hasil penelitian terdahulu, masih ditemukan kesenjangan penelitian terkait penerapan bentuk latihan </w:t>
      </w:r>
      <w:r w:rsidRPr="002917A9">
        <w:rPr>
          <w:rFonts w:cs="Times New Roman"/>
          <w:i/>
          <w:iCs/>
          <w:szCs w:val="24"/>
        </w:rPr>
        <w:t>shortpass</w:t>
      </w:r>
      <w:r w:rsidRPr="002917A9">
        <w:rPr>
          <w:rFonts w:cs="Times New Roman"/>
          <w:szCs w:val="24"/>
        </w:rPr>
        <w:t xml:space="preserve"> sederhana yang secara khusus menekankan kombinasi </w:t>
      </w:r>
      <w:r w:rsidRPr="002917A9">
        <w:rPr>
          <w:rFonts w:cs="Times New Roman"/>
          <w:i/>
          <w:iCs/>
          <w:szCs w:val="24"/>
        </w:rPr>
        <w:t>passing-stopping</w:t>
      </w:r>
      <w:r w:rsidRPr="002917A9">
        <w:rPr>
          <w:rFonts w:cs="Times New Roman"/>
          <w:szCs w:val="24"/>
        </w:rPr>
        <w:t xml:space="preserve"> pada pemain klub desa. Sebagian besar penelitian sebelumnya lebih banyak membahas </w:t>
      </w:r>
      <w:r w:rsidRPr="002917A9">
        <w:rPr>
          <w:rFonts w:cs="Times New Roman"/>
          <w:i/>
          <w:iCs/>
          <w:szCs w:val="24"/>
        </w:rPr>
        <w:t>small-sided games</w:t>
      </w:r>
      <w:r w:rsidRPr="002917A9">
        <w:rPr>
          <w:rFonts w:cs="Times New Roman"/>
          <w:szCs w:val="24"/>
        </w:rPr>
        <w:t xml:space="preserve">, latihan intensitas tinggi, atau model latihan kompleks pada sekolah sepak bola dan atlet usia muda. Penelitian mengenai latihan </w:t>
      </w:r>
      <w:r w:rsidRPr="002917A9">
        <w:rPr>
          <w:rFonts w:cs="Times New Roman"/>
          <w:i/>
          <w:iCs/>
          <w:szCs w:val="24"/>
        </w:rPr>
        <w:t>shortpass</w:t>
      </w:r>
      <w:r w:rsidRPr="002917A9">
        <w:rPr>
          <w:rFonts w:cs="Times New Roman"/>
          <w:szCs w:val="24"/>
        </w:rPr>
        <w:t xml:space="preserve"> sederhana yang mudah diterapkan dengan fasilitas terbatas namun tetap efektif meningkatkan kemampuan </w:t>
      </w:r>
      <w:r w:rsidRPr="002917A9">
        <w:rPr>
          <w:rFonts w:cs="Times New Roman"/>
          <w:i/>
          <w:iCs/>
          <w:szCs w:val="24"/>
        </w:rPr>
        <w:t>passing-stopping</w:t>
      </w:r>
      <w:r w:rsidRPr="002917A9">
        <w:rPr>
          <w:rFonts w:cs="Times New Roman"/>
          <w:szCs w:val="24"/>
        </w:rPr>
        <w:t xml:space="preserve"> pemain lokal masih relatif terbatas. Oleh karena itu, penelitian ini menawarkan kebaruan melalui penerapan latihan </w:t>
      </w:r>
      <w:r w:rsidRPr="002917A9">
        <w:rPr>
          <w:rFonts w:cs="Times New Roman"/>
          <w:i/>
          <w:iCs/>
          <w:szCs w:val="24"/>
        </w:rPr>
        <w:t>shortpass</w:t>
      </w:r>
      <w:r w:rsidRPr="002917A9">
        <w:rPr>
          <w:rFonts w:cs="Times New Roman"/>
          <w:szCs w:val="24"/>
        </w:rPr>
        <w:t xml:space="preserve"> berpasangan dan </w:t>
      </w:r>
      <w:r w:rsidRPr="002917A9">
        <w:rPr>
          <w:rFonts w:cs="Times New Roman"/>
          <w:i/>
          <w:iCs/>
          <w:szCs w:val="24"/>
        </w:rPr>
        <w:t>shortpass</w:t>
      </w:r>
      <w:r w:rsidRPr="002917A9">
        <w:rPr>
          <w:rFonts w:cs="Times New Roman"/>
          <w:szCs w:val="24"/>
        </w:rPr>
        <w:t xml:space="preserve"> dengan target gawang kecil yang disesuaikan dengan kebutuhan pemain klub desa. Kedua bentuk latihan tersebut menekankan pengulangan gerak, akurasi umpan, kontrol bola, koordinasi, dan ketepatan sasaran dalam situasi latihan yang sederhana dan mudah diterapkan. Penelitian ini bertujuan untuk mengetahui pengaruh latihan </w:t>
      </w:r>
      <w:r w:rsidRPr="002917A9">
        <w:rPr>
          <w:rFonts w:cs="Times New Roman"/>
          <w:i/>
          <w:iCs/>
          <w:szCs w:val="24"/>
        </w:rPr>
        <w:t>shortpass</w:t>
      </w:r>
      <w:r w:rsidRPr="002917A9">
        <w:rPr>
          <w:rFonts w:cs="Times New Roman"/>
          <w:szCs w:val="24"/>
        </w:rPr>
        <w:t xml:space="preserve"> berpasangan dan </w:t>
      </w:r>
      <w:r w:rsidRPr="002917A9">
        <w:rPr>
          <w:rFonts w:cs="Times New Roman"/>
          <w:i/>
          <w:iCs/>
          <w:szCs w:val="24"/>
        </w:rPr>
        <w:t>shortpass</w:t>
      </w:r>
      <w:r w:rsidRPr="002917A9">
        <w:rPr>
          <w:rFonts w:cs="Times New Roman"/>
          <w:szCs w:val="24"/>
        </w:rPr>
        <w:t xml:space="preserve"> dengan target gawang kecil terhadap peningkatan kemampuan </w:t>
      </w:r>
      <w:r w:rsidRPr="002917A9">
        <w:rPr>
          <w:rFonts w:cs="Times New Roman"/>
          <w:i/>
          <w:iCs/>
          <w:szCs w:val="24"/>
        </w:rPr>
        <w:t>passing-stopping</w:t>
      </w:r>
      <w:r w:rsidRPr="002917A9">
        <w:rPr>
          <w:rFonts w:cs="Times New Roman"/>
          <w:szCs w:val="24"/>
        </w:rPr>
        <w:t xml:space="preserve"> pemain sepak bola Klub Persada Desa Mantang Batukilang tahun 2025.</w:t>
      </w:r>
    </w:p>
    <w:p w14:paraId="2B9C119C" w14:textId="77777777" w:rsidR="00B133C1" w:rsidRDefault="00B133C1" w:rsidP="00AE50BF">
      <w:pPr>
        <w:spacing w:after="0" w:line="240" w:lineRule="auto"/>
        <w:ind w:firstLine="720"/>
        <w:jc w:val="both"/>
      </w:pPr>
    </w:p>
    <w:p w14:paraId="2EF083CA" w14:textId="77777777" w:rsidR="009D1A48" w:rsidRDefault="00000000" w:rsidP="00E81A91">
      <w:pPr>
        <w:shd w:val="clear" w:color="auto" w:fill="D9D9D9" w:themeFill="background1" w:themeFillShade="D9"/>
        <w:spacing w:after="0" w:line="240" w:lineRule="auto"/>
      </w:pPr>
      <w:r w:rsidRPr="00C975FD">
        <w:rPr>
          <w:b/>
          <w:shd w:val="clear" w:color="auto" w:fill="D9D9D9" w:themeFill="background1" w:themeFillShade="D9"/>
        </w:rPr>
        <w:t>METODE PENELITIAN</w:t>
      </w:r>
    </w:p>
    <w:p w14:paraId="15A9CE48" w14:textId="77777777" w:rsidR="00684257" w:rsidRPr="00684257" w:rsidRDefault="00684257" w:rsidP="00684257">
      <w:pPr>
        <w:spacing w:after="0" w:line="240" w:lineRule="auto"/>
        <w:ind w:firstLine="720"/>
        <w:jc w:val="both"/>
        <w:rPr>
          <w:lang w:val="id-ID"/>
        </w:rPr>
      </w:pPr>
      <w:r w:rsidRPr="00684257">
        <w:rPr>
          <w:lang w:val="id-ID"/>
        </w:rPr>
        <w:t>Penelitian ini menggunakan pendekatan kuantitatif dengan metode eksperimen semu (</w:t>
      </w:r>
      <w:r w:rsidRPr="00684257">
        <w:rPr>
          <w:i/>
          <w:iCs/>
          <w:lang w:val="id-ID"/>
        </w:rPr>
        <w:t>quasi experimental</w:t>
      </w:r>
      <w:r w:rsidRPr="00684257">
        <w:rPr>
          <w:lang w:val="id-ID"/>
        </w:rPr>
        <w:t xml:space="preserve">). Desain penelitian yang diterapkan adalah </w:t>
      </w:r>
      <w:r w:rsidRPr="00684257">
        <w:rPr>
          <w:i/>
          <w:iCs/>
          <w:lang w:val="id-ID"/>
        </w:rPr>
        <w:t>two group pretest-posttest design</w:t>
      </w:r>
      <w:r w:rsidRPr="00684257">
        <w:rPr>
          <w:lang w:val="id-ID"/>
        </w:rPr>
        <w:t>, yaitu dua kelompok diberi tes awal (</w:t>
      </w:r>
      <w:r w:rsidRPr="00684257">
        <w:rPr>
          <w:i/>
          <w:iCs/>
          <w:lang w:val="id-ID"/>
        </w:rPr>
        <w:t>pretest</w:t>
      </w:r>
      <w:r w:rsidRPr="00684257">
        <w:rPr>
          <w:lang w:val="id-ID"/>
        </w:rPr>
        <w:t>), kemudian memperoleh perlakuan berbeda, dan selanjutnya diberikan tes akhir (</w:t>
      </w:r>
      <w:r w:rsidRPr="00684257">
        <w:rPr>
          <w:i/>
          <w:iCs/>
          <w:lang w:val="id-ID"/>
        </w:rPr>
        <w:t>posttest</w:t>
      </w:r>
      <w:r w:rsidRPr="00684257">
        <w:rPr>
          <w:lang w:val="id-ID"/>
        </w:rPr>
        <w:t xml:space="preserve">) untuk mengetahui perubahan kemampuan </w:t>
      </w:r>
      <w:r w:rsidRPr="00684257">
        <w:rPr>
          <w:i/>
          <w:iCs/>
          <w:lang w:val="id-ID"/>
        </w:rPr>
        <w:t>passing-stopping</w:t>
      </w:r>
      <w:r w:rsidRPr="00684257">
        <w:rPr>
          <w:lang w:val="id-ID"/>
        </w:rPr>
        <w:t xml:space="preserve">. Populasi penelitian terdiri atas seluruh pemain sepak bola Klub Persada Desa Mantang Batukilang tahun 2025 yang berjumlah 20 orang. Teknik pengambilan sampel menggunakan studi populasi sehingga seluruh anggota populasi dijadikan sampel </w:t>
      </w:r>
      <w:r w:rsidRPr="00684257">
        <w:rPr>
          <w:lang w:val="id-ID"/>
        </w:rPr>
        <w:lastRenderedPageBreak/>
        <w:t xml:space="preserve">penelitian dan dibagi menjadi dua kelompok menggunakan teknik </w:t>
      </w:r>
      <w:r w:rsidRPr="00684257">
        <w:rPr>
          <w:i/>
          <w:iCs/>
          <w:lang w:val="id-ID"/>
        </w:rPr>
        <w:t>ordinal pairing</w:t>
      </w:r>
      <w:r w:rsidRPr="00684257">
        <w:rPr>
          <w:lang w:val="id-ID"/>
        </w:rPr>
        <w:t xml:space="preserve"> agar kemampuan awal pemain relatif seimbang.</w:t>
      </w:r>
    </w:p>
    <w:p w14:paraId="2E5B4F70" w14:textId="77777777" w:rsidR="00684257" w:rsidRPr="00684257" w:rsidRDefault="00684257" w:rsidP="00684257">
      <w:pPr>
        <w:spacing w:after="0" w:line="240" w:lineRule="auto"/>
        <w:ind w:firstLine="720"/>
        <w:jc w:val="both"/>
        <w:rPr>
          <w:lang w:val="id-ID"/>
        </w:rPr>
      </w:pPr>
      <w:r w:rsidRPr="00684257">
        <w:rPr>
          <w:lang w:val="id-ID"/>
        </w:rPr>
        <w:t xml:space="preserve">Instrumen penelitian menggunakan tes </w:t>
      </w:r>
      <w:r w:rsidRPr="00684257">
        <w:rPr>
          <w:i/>
          <w:iCs/>
          <w:lang w:val="id-ID"/>
        </w:rPr>
        <w:t>passing-stopping</w:t>
      </w:r>
      <w:r w:rsidRPr="00684257">
        <w:rPr>
          <w:lang w:val="id-ID"/>
        </w:rPr>
        <w:t xml:space="preserve"> selama 30 detik dengan bantuan papan pantul sebagai sasaran. Pemain berdiri di belakang garis tembak berjarak empat meter dari sasaran, kemudian melakukan </w:t>
      </w:r>
      <w:r w:rsidRPr="00684257">
        <w:rPr>
          <w:i/>
          <w:iCs/>
          <w:lang w:val="id-ID"/>
        </w:rPr>
        <w:t>passing</w:t>
      </w:r>
      <w:r w:rsidRPr="00684257">
        <w:rPr>
          <w:lang w:val="id-ID"/>
        </w:rPr>
        <w:t xml:space="preserve"> dan </w:t>
      </w:r>
      <w:r w:rsidRPr="00684257">
        <w:rPr>
          <w:i/>
          <w:iCs/>
          <w:lang w:val="id-ID"/>
        </w:rPr>
        <w:t>stopping</w:t>
      </w:r>
      <w:r w:rsidRPr="00684257">
        <w:rPr>
          <w:lang w:val="id-ID"/>
        </w:rPr>
        <w:t xml:space="preserve"> secara berulang menggunakan kaki kanan dan kiri secara bergantian setelah aba-aba diberikan. Skor tes diperoleh dari jumlah gerakan </w:t>
      </w:r>
      <w:r w:rsidRPr="00684257">
        <w:rPr>
          <w:i/>
          <w:iCs/>
          <w:lang w:val="id-ID"/>
        </w:rPr>
        <w:t>passing-stopping</w:t>
      </w:r>
      <w:r w:rsidRPr="00684257">
        <w:rPr>
          <w:lang w:val="id-ID"/>
        </w:rPr>
        <w:t xml:space="preserve"> yang dilakukan secara sah selama waktu pelaksanaan tes. Instrumen yang digunakan mengacu pada tes keterampilan teknik sepak bola yang umum digunakan untuk mengukur kemampuan kontrol dan ketepatan umpan pemain. Sebelum analisis data dilakukan, hasil </w:t>
      </w:r>
      <w:r w:rsidRPr="00684257">
        <w:rPr>
          <w:i/>
          <w:iCs/>
          <w:lang w:val="id-ID"/>
        </w:rPr>
        <w:t>pretest</w:t>
      </w:r>
      <w:r w:rsidRPr="00684257">
        <w:rPr>
          <w:lang w:val="id-ID"/>
        </w:rPr>
        <w:t xml:space="preserve"> dan </w:t>
      </w:r>
      <w:r w:rsidRPr="00684257">
        <w:rPr>
          <w:i/>
          <w:iCs/>
          <w:lang w:val="id-ID"/>
        </w:rPr>
        <w:t>posttest</w:t>
      </w:r>
      <w:r w:rsidRPr="00684257">
        <w:rPr>
          <w:lang w:val="id-ID"/>
        </w:rPr>
        <w:t xml:space="preserve"> diuji menggunakan uji normalitas dan homogenitas untuk memastikan data memenuhi syarat analisis statistik parametrik.</w:t>
      </w:r>
    </w:p>
    <w:p w14:paraId="3ED2F0A1" w14:textId="4644D171" w:rsidR="009D1A48" w:rsidRPr="00684257" w:rsidRDefault="00684257" w:rsidP="00684257">
      <w:pPr>
        <w:spacing w:after="0" w:line="240" w:lineRule="auto"/>
        <w:ind w:firstLine="720"/>
        <w:jc w:val="both"/>
        <w:rPr>
          <w:lang w:val="id-ID"/>
        </w:rPr>
      </w:pPr>
      <w:r w:rsidRPr="00684257">
        <w:rPr>
          <w:lang w:val="id-ID"/>
        </w:rPr>
        <w:t xml:space="preserve">Perlakuan penelitian diberikan selama 12 kali pertemuan dengan frekuensi latihan tiga kali dalam seminggu. Kelompok pertama memperoleh latihan </w:t>
      </w:r>
      <w:r w:rsidRPr="00684257">
        <w:rPr>
          <w:i/>
          <w:iCs/>
          <w:lang w:val="id-ID"/>
        </w:rPr>
        <w:t>shortpass</w:t>
      </w:r>
      <w:r w:rsidRPr="00684257">
        <w:rPr>
          <w:lang w:val="id-ID"/>
        </w:rPr>
        <w:t xml:space="preserve"> berpasangan dengan jarak latihan 4–15 meter yang menekankan koordinasi gerak, penggunaan kaki bagian dalam, arah pandangan, dan kontrol bola. Kelompok kedua memperoleh latihan </w:t>
      </w:r>
      <w:r w:rsidRPr="00684257">
        <w:rPr>
          <w:i/>
          <w:iCs/>
          <w:lang w:val="id-ID"/>
        </w:rPr>
        <w:t>shortpass</w:t>
      </w:r>
      <w:r w:rsidRPr="00684257">
        <w:rPr>
          <w:lang w:val="id-ID"/>
        </w:rPr>
        <w:t xml:space="preserve"> dengan target gawang kecil berukuran 0,5 m × 1,5 m yang difokuskan pada akurasi umpan, kekuatan tendangan, dan ketepatan sasaran. Data penelitian dianalisis menggunakan uji-t pada taraf signifikansi 5% untuk mengetahui pengaruh perlakuan terhadap peningkatan kemampuan </w:t>
      </w:r>
      <w:r w:rsidRPr="00684257">
        <w:rPr>
          <w:i/>
          <w:iCs/>
          <w:lang w:val="id-ID"/>
        </w:rPr>
        <w:t>passing-stopping</w:t>
      </w:r>
      <w:r w:rsidRPr="00684257">
        <w:rPr>
          <w:lang w:val="id-ID"/>
        </w:rPr>
        <w:t xml:space="preserve"> pada masing-masing kelompok latihan.</w:t>
      </w:r>
    </w:p>
    <w:p w14:paraId="390B4A56" w14:textId="77777777" w:rsidR="005F689B" w:rsidRDefault="005F689B" w:rsidP="00E81A91">
      <w:pPr>
        <w:spacing w:after="0" w:line="240" w:lineRule="auto"/>
        <w:ind w:firstLine="720"/>
        <w:jc w:val="both"/>
      </w:pPr>
    </w:p>
    <w:p w14:paraId="3D663617" w14:textId="77777777" w:rsidR="009D1A48" w:rsidRDefault="00000000" w:rsidP="00E81A91">
      <w:pPr>
        <w:shd w:val="clear" w:color="auto" w:fill="D9D9D9" w:themeFill="background1" w:themeFillShade="D9"/>
        <w:spacing w:after="0" w:line="240" w:lineRule="auto"/>
      </w:pPr>
      <w:r>
        <w:rPr>
          <w:b/>
        </w:rPr>
        <w:t>HASIL DAN PEMBAHASAN</w:t>
      </w:r>
    </w:p>
    <w:p w14:paraId="1535F5E3" w14:textId="77777777" w:rsidR="009D1A48" w:rsidRDefault="00000000" w:rsidP="00E81A91">
      <w:pPr>
        <w:spacing w:after="0" w:line="240" w:lineRule="auto"/>
      </w:pPr>
      <w:r>
        <w:rPr>
          <w:b/>
        </w:rPr>
        <w:t>Hasil</w:t>
      </w:r>
    </w:p>
    <w:p w14:paraId="7BD973E7" w14:textId="77777777" w:rsidR="003552EE" w:rsidRPr="003552EE" w:rsidRDefault="003552EE" w:rsidP="003552EE">
      <w:pPr>
        <w:spacing w:after="0" w:line="240" w:lineRule="auto"/>
        <w:ind w:firstLine="720"/>
        <w:jc w:val="both"/>
        <w:rPr>
          <w:lang w:val="id-ID"/>
        </w:rPr>
      </w:pPr>
      <w:r w:rsidRPr="003552EE">
        <w:rPr>
          <w:lang w:val="id-ID"/>
        </w:rPr>
        <w:t xml:space="preserve">Hasil penelitian diperoleh dari pelaksanaan tes </w:t>
      </w:r>
      <w:r w:rsidRPr="003552EE">
        <w:rPr>
          <w:i/>
          <w:iCs/>
          <w:lang w:val="id-ID"/>
        </w:rPr>
        <w:t>pretest</w:t>
      </w:r>
      <w:r w:rsidRPr="003552EE">
        <w:rPr>
          <w:lang w:val="id-ID"/>
        </w:rPr>
        <w:t xml:space="preserve"> dan </w:t>
      </w:r>
      <w:r w:rsidRPr="003552EE">
        <w:rPr>
          <w:i/>
          <w:iCs/>
          <w:lang w:val="id-ID"/>
        </w:rPr>
        <w:t>posttest</w:t>
      </w:r>
      <w:r w:rsidRPr="003552EE">
        <w:rPr>
          <w:lang w:val="id-ID"/>
        </w:rPr>
        <w:t xml:space="preserve"> pada 20 pemain sepak bola Klub Persada Desa Mantang Batukilang yang dibagi ke dalam dua kelompok latihan. Kelompok pertama memperoleh perlakuan latihan </w:t>
      </w:r>
      <w:r w:rsidRPr="003552EE">
        <w:rPr>
          <w:i/>
          <w:iCs/>
          <w:lang w:val="id-ID"/>
        </w:rPr>
        <w:t>shortpass</w:t>
      </w:r>
      <w:r w:rsidRPr="003552EE">
        <w:rPr>
          <w:lang w:val="id-ID"/>
        </w:rPr>
        <w:t xml:space="preserve"> berpasangan, sedangkan kelompok kedua memperoleh latihan </w:t>
      </w:r>
      <w:r w:rsidRPr="003552EE">
        <w:rPr>
          <w:i/>
          <w:iCs/>
          <w:lang w:val="id-ID"/>
        </w:rPr>
        <w:t>shortpass</w:t>
      </w:r>
      <w:r w:rsidRPr="003552EE">
        <w:rPr>
          <w:lang w:val="id-ID"/>
        </w:rPr>
        <w:t xml:space="preserve"> dengan target gawang kecil. Data hasil penelitian menunjukkan adanya peningkatan kemampuan </w:t>
      </w:r>
      <w:r w:rsidRPr="003552EE">
        <w:rPr>
          <w:i/>
          <w:iCs/>
          <w:lang w:val="id-ID"/>
        </w:rPr>
        <w:t>passing-stopping</w:t>
      </w:r>
      <w:r w:rsidRPr="003552EE">
        <w:rPr>
          <w:lang w:val="id-ID"/>
        </w:rPr>
        <w:t xml:space="preserve"> setelah pemain mengikuti program latihan selama 12 kali pertemuan. Ringkasan hasil </w:t>
      </w:r>
      <w:r w:rsidRPr="003552EE">
        <w:rPr>
          <w:i/>
          <w:iCs/>
          <w:lang w:val="id-ID"/>
        </w:rPr>
        <w:t>pretest</w:t>
      </w:r>
      <w:r w:rsidRPr="003552EE">
        <w:rPr>
          <w:lang w:val="id-ID"/>
        </w:rPr>
        <w:t xml:space="preserve"> dan </w:t>
      </w:r>
      <w:r w:rsidRPr="003552EE">
        <w:rPr>
          <w:i/>
          <w:iCs/>
          <w:lang w:val="id-ID"/>
        </w:rPr>
        <w:t>posttest</w:t>
      </w:r>
      <w:r w:rsidRPr="003552EE">
        <w:rPr>
          <w:lang w:val="id-ID"/>
        </w:rPr>
        <w:t xml:space="preserve"> kedua kelompok dapat dilihat pada Tabel 1.</w:t>
      </w:r>
    </w:p>
    <w:p w14:paraId="62EC238B" w14:textId="77777777" w:rsidR="003552EE" w:rsidRDefault="003552EE" w:rsidP="003552EE">
      <w:pPr>
        <w:spacing w:after="0" w:line="240" w:lineRule="auto"/>
        <w:ind w:firstLine="720"/>
        <w:jc w:val="both"/>
        <w:rPr>
          <w:b/>
          <w:bCs/>
          <w:lang w:val="id-ID"/>
        </w:rPr>
      </w:pPr>
    </w:p>
    <w:p w14:paraId="604064D2" w14:textId="4D58CE38" w:rsidR="003552EE" w:rsidRPr="003552EE" w:rsidRDefault="003552EE" w:rsidP="003552EE">
      <w:pPr>
        <w:spacing w:after="0" w:line="240" w:lineRule="auto"/>
        <w:jc w:val="center"/>
        <w:rPr>
          <w:lang w:val="id-ID"/>
        </w:rPr>
      </w:pPr>
      <w:r w:rsidRPr="003552EE">
        <w:rPr>
          <w:b/>
          <w:bCs/>
          <w:lang w:val="id-ID"/>
        </w:rPr>
        <w:t xml:space="preserve">Tabel 1. Ringkasan Hasil </w:t>
      </w:r>
      <w:r w:rsidRPr="003552EE">
        <w:rPr>
          <w:b/>
          <w:bCs/>
          <w:i/>
          <w:iCs/>
          <w:lang w:val="id-ID"/>
        </w:rPr>
        <w:t>Pretest</w:t>
      </w:r>
      <w:r w:rsidRPr="003552EE">
        <w:rPr>
          <w:b/>
          <w:bCs/>
          <w:lang w:val="id-ID"/>
        </w:rPr>
        <w:t xml:space="preserve"> dan </w:t>
      </w:r>
      <w:r w:rsidRPr="003552EE">
        <w:rPr>
          <w:b/>
          <w:bCs/>
          <w:i/>
          <w:iCs/>
          <w:lang w:val="id-ID"/>
        </w:rPr>
        <w:t>Posttest Passing-Stopping</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65"/>
        <w:gridCol w:w="280"/>
        <w:gridCol w:w="1248"/>
        <w:gridCol w:w="1299"/>
        <w:gridCol w:w="1368"/>
        <w:gridCol w:w="1441"/>
        <w:gridCol w:w="1261"/>
      </w:tblGrid>
      <w:tr w:rsidR="003552EE" w:rsidRPr="003552EE" w14:paraId="1E3F9ABB" w14:textId="77777777" w:rsidTr="00C2699C">
        <w:trPr>
          <w:tblHeader/>
          <w:tblCellSpacing w:w="15" w:type="dxa"/>
          <w:jc w:val="center"/>
        </w:trPr>
        <w:tc>
          <w:tcPr>
            <w:tcW w:w="0" w:type="auto"/>
            <w:tcBorders>
              <w:top w:val="single" w:sz="4" w:space="0" w:color="auto"/>
            </w:tcBorders>
            <w:shd w:val="clear" w:color="auto" w:fill="C6D9F1" w:themeFill="text2" w:themeFillTint="33"/>
            <w:vAlign w:val="center"/>
            <w:hideMark/>
          </w:tcPr>
          <w:p w14:paraId="2168A887" w14:textId="77777777" w:rsidR="003552EE" w:rsidRPr="003552EE" w:rsidRDefault="003552EE" w:rsidP="003552EE">
            <w:pPr>
              <w:spacing w:after="0" w:line="240" w:lineRule="auto"/>
              <w:rPr>
                <w:b/>
                <w:bCs/>
                <w:sz w:val="22"/>
                <w:lang w:val="id-ID"/>
              </w:rPr>
            </w:pPr>
            <w:r w:rsidRPr="003552EE">
              <w:rPr>
                <w:b/>
                <w:bCs/>
                <w:sz w:val="22"/>
                <w:lang w:val="id-ID"/>
              </w:rPr>
              <w:t>Kelompok Latihan</w:t>
            </w:r>
          </w:p>
        </w:tc>
        <w:tc>
          <w:tcPr>
            <w:tcW w:w="0" w:type="auto"/>
            <w:tcBorders>
              <w:top w:val="single" w:sz="4" w:space="0" w:color="auto"/>
            </w:tcBorders>
            <w:shd w:val="clear" w:color="auto" w:fill="C6D9F1" w:themeFill="text2" w:themeFillTint="33"/>
            <w:vAlign w:val="center"/>
            <w:hideMark/>
          </w:tcPr>
          <w:p w14:paraId="47160D86" w14:textId="77777777" w:rsidR="003552EE" w:rsidRPr="003552EE" w:rsidRDefault="003552EE" w:rsidP="003552EE">
            <w:pPr>
              <w:spacing w:after="0" w:line="240" w:lineRule="auto"/>
              <w:jc w:val="center"/>
              <w:rPr>
                <w:b/>
                <w:bCs/>
                <w:sz w:val="22"/>
                <w:lang w:val="id-ID"/>
              </w:rPr>
            </w:pPr>
            <w:r w:rsidRPr="003552EE">
              <w:rPr>
                <w:b/>
                <w:bCs/>
                <w:sz w:val="22"/>
                <w:lang w:val="id-ID"/>
              </w:rPr>
              <w:t>N</w:t>
            </w:r>
          </w:p>
        </w:tc>
        <w:tc>
          <w:tcPr>
            <w:tcW w:w="0" w:type="auto"/>
            <w:tcBorders>
              <w:top w:val="single" w:sz="4" w:space="0" w:color="auto"/>
            </w:tcBorders>
            <w:shd w:val="clear" w:color="auto" w:fill="C6D9F1" w:themeFill="text2" w:themeFillTint="33"/>
            <w:vAlign w:val="center"/>
            <w:hideMark/>
          </w:tcPr>
          <w:p w14:paraId="34119649" w14:textId="77777777" w:rsidR="003552EE" w:rsidRPr="003552EE" w:rsidRDefault="003552EE" w:rsidP="003552EE">
            <w:pPr>
              <w:spacing w:after="0" w:line="240" w:lineRule="auto"/>
              <w:jc w:val="center"/>
              <w:rPr>
                <w:b/>
                <w:bCs/>
                <w:sz w:val="22"/>
                <w:lang w:val="id-ID"/>
              </w:rPr>
            </w:pPr>
            <w:r w:rsidRPr="003552EE">
              <w:rPr>
                <w:b/>
                <w:bCs/>
                <w:sz w:val="22"/>
                <w:lang w:val="id-ID"/>
              </w:rPr>
              <w:t xml:space="preserve">Jumlah </w:t>
            </w:r>
            <w:r w:rsidRPr="003552EE">
              <w:rPr>
                <w:b/>
                <w:bCs/>
                <w:i/>
                <w:iCs/>
                <w:sz w:val="22"/>
                <w:lang w:val="id-ID"/>
              </w:rPr>
              <w:t>Pretest</w:t>
            </w:r>
          </w:p>
        </w:tc>
        <w:tc>
          <w:tcPr>
            <w:tcW w:w="0" w:type="auto"/>
            <w:tcBorders>
              <w:top w:val="single" w:sz="4" w:space="0" w:color="auto"/>
            </w:tcBorders>
            <w:shd w:val="clear" w:color="auto" w:fill="C6D9F1" w:themeFill="text2" w:themeFillTint="33"/>
            <w:vAlign w:val="center"/>
            <w:hideMark/>
          </w:tcPr>
          <w:p w14:paraId="21BF48BC" w14:textId="77777777" w:rsidR="003552EE" w:rsidRPr="003552EE" w:rsidRDefault="003552EE" w:rsidP="003552EE">
            <w:pPr>
              <w:spacing w:after="0" w:line="240" w:lineRule="auto"/>
              <w:jc w:val="center"/>
              <w:rPr>
                <w:b/>
                <w:bCs/>
                <w:sz w:val="22"/>
                <w:lang w:val="id-ID"/>
              </w:rPr>
            </w:pPr>
            <w:r w:rsidRPr="003552EE">
              <w:rPr>
                <w:b/>
                <w:bCs/>
                <w:sz w:val="22"/>
                <w:lang w:val="id-ID"/>
              </w:rPr>
              <w:t xml:space="preserve">Jumlah </w:t>
            </w:r>
            <w:r w:rsidRPr="003552EE">
              <w:rPr>
                <w:b/>
                <w:bCs/>
                <w:i/>
                <w:iCs/>
                <w:sz w:val="22"/>
                <w:lang w:val="id-ID"/>
              </w:rPr>
              <w:t>Posttest</w:t>
            </w:r>
          </w:p>
        </w:tc>
        <w:tc>
          <w:tcPr>
            <w:tcW w:w="0" w:type="auto"/>
            <w:tcBorders>
              <w:top w:val="single" w:sz="4" w:space="0" w:color="auto"/>
            </w:tcBorders>
            <w:shd w:val="clear" w:color="auto" w:fill="C6D9F1" w:themeFill="text2" w:themeFillTint="33"/>
            <w:vAlign w:val="center"/>
            <w:hideMark/>
          </w:tcPr>
          <w:p w14:paraId="42562273" w14:textId="77777777" w:rsidR="003552EE" w:rsidRPr="003552EE" w:rsidRDefault="003552EE" w:rsidP="003552EE">
            <w:pPr>
              <w:spacing w:after="0" w:line="240" w:lineRule="auto"/>
              <w:jc w:val="center"/>
              <w:rPr>
                <w:b/>
                <w:bCs/>
                <w:sz w:val="22"/>
                <w:lang w:val="id-ID"/>
              </w:rPr>
            </w:pPr>
            <w:r w:rsidRPr="003552EE">
              <w:rPr>
                <w:b/>
                <w:bCs/>
                <w:sz w:val="22"/>
                <w:lang w:val="id-ID"/>
              </w:rPr>
              <w:t xml:space="preserve">Rata-rata </w:t>
            </w:r>
            <w:r w:rsidRPr="003552EE">
              <w:rPr>
                <w:b/>
                <w:bCs/>
                <w:i/>
                <w:iCs/>
                <w:sz w:val="22"/>
                <w:lang w:val="id-ID"/>
              </w:rPr>
              <w:t>Pretest</w:t>
            </w:r>
          </w:p>
        </w:tc>
        <w:tc>
          <w:tcPr>
            <w:tcW w:w="0" w:type="auto"/>
            <w:tcBorders>
              <w:top w:val="single" w:sz="4" w:space="0" w:color="auto"/>
            </w:tcBorders>
            <w:shd w:val="clear" w:color="auto" w:fill="C6D9F1" w:themeFill="text2" w:themeFillTint="33"/>
            <w:vAlign w:val="center"/>
            <w:hideMark/>
          </w:tcPr>
          <w:p w14:paraId="7D745A8F" w14:textId="77777777" w:rsidR="003552EE" w:rsidRPr="003552EE" w:rsidRDefault="003552EE" w:rsidP="003552EE">
            <w:pPr>
              <w:spacing w:after="0" w:line="240" w:lineRule="auto"/>
              <w:jc w:val="center"/>
              <w:rPr>
                <w:b/>
                <w:bCs/>
                <w:sz w:val="22"/>
                <w:lang w:val="id-ID"/>
              </w:rPr>
            </w:pPr>
            <w:r w:rsidRPr="003552EE">
              <w:rPr>
                <w:b/>
                <w:bCs/>
                <w:sz w:val="22"/>
                <w:lang w:val="id-ID"/>
              </w:rPr>
              <w:t xml:space="preserve">Rata-rata </w:t>
            </w:r>
            <w:r w:rsidRPr="003552EE">
              <w:rPr>
                <w:b/>
                <w:bCs/>
                <w:i/>
                <w:iCs/>
                <w:sz w:val="22"/>
                <w:lang w:val="id-ID"/>
              </w:rPr>
              <w:t>Posttest</w:t>
            </w:r>
          </w:p>
        </w:tc>
        <w:tc>
          <w:tcPr>
            <w:tcW w:w="0" w:type="auto"/>
            <w:tcBorders>
              <w:top w:val="single" w:sz="4" w:space="0" w:color="auto"/>
            </w:tcBorders>
            <w:shd w:val="clear" w:color="auto" w:fill="C6D9F1" w:themeFill="text2" w:themeFillTint="33"/>
            <w:vAlign w:val="center"/>
            <w:hideMark/>
          </w:tcPr>
          <w:p w14:paraId="73C31668" w14:textId="77777777" w:rsidR="003552EE" w:rsidRPr="003552EE" w:rsidRDefault="003552EE" w:rsidP="003552EE">
            <w:pPr>
              <w:spacing w:after="0" w:line="240" w:lineRule="auto"/>
              <w:jc w:val="center"/>
              <w:rPr>
                <w:b/>
                <w:bCs/>
                <w:sz w:val="22"/>
                <w:lang w:val="id-ID"/>
              </w:rPr>
            </w:pPr>
            <w:r w:rsidRPr="003552EE">
              <w:rPr>
                <w:b/>
                <w:bCs/>
                <w:sz w:val="22"/>
                <w:lang w:val="id-ID"/>
              </w:rPr>
              <w:t>Peningkatan</w:t>
            </w:r>
          </w:p>
        </w:tc>
      </w:tr>
      <w:tr w:rsidR="003552EE" w:rsidRPr="003552EE" w14:paraId="71D08D0A" w14:textId="77777777" w:rsidTr="003552EE">
        <w:trPr>
          <w:tblCellSpacing w:w="15" w:type="dxa"/>
          <w:jc w:val="center"/>
        </w:trPr>
        <w:tc>
          <w:tcPr>
            <w:tcW w:w="0" w:type="auto"/>
            <w:tcBorders>
              <w:top w:val="single" w:sz="4" w:space="0" w:color="auto"/>
            </w:tcBorders>
            <w:vAlign w:val="center"/>
            <w:hideMark/>
          </w:tcPr>
          <w:p w14:paraId="091FB0A8" w14:textId="77777777" w:rsidR="003552EE" w:rsidRPr="003552EE" w:rsidRDefault="003552EE" w:rsidP="003552EE">
            <w:pPr>
              <w:spacing w:after="0" w:line="240" w:lineRule="auto"/>
              <w:rPr>
                <w:sz w:val="22"/>
                <w:lang w:val="id-ID"/>
              </w:rPr>
            </w:pPr>
            <w:r w:rsidRPr="003552EE">
              <w:rPr>
                <w:i/>
                <w:iCs/>
                <w:sz w:val="22"/>
                <w:lang w:val="id-ID"/>
              </w:rPr>
              <w:t>Shortpass</w:t>
            </w:r>
            <w:r w:rsidRPr="003552EE">
              <w:rPr>
                <w:sz w:val="22"/>
                <w:lang w:val="id-ID"/>
              </w:rPr>
              <w:t xml:space="preserve"> berpasangan</w:t>
            </w:r>
          </w:p>
        </w:tc>
        <w:tc>
          <w:tcPr>
            <w:tcW w:w="0" w:type="auto"/>
            <w:tcBorders>
              <w:top w:val="single" w:sz="4" w:space="0" w:color="auto"/>
            </w:tcBorders>
            <w:vAlign w:val="center"/>
            <w:hideMark/>
          </w:tcPr>
          <w:p w14:paraId="1FC8E3C4" w14:textId="77777777" w:rsidR="003552EE" w:rsidRPr="003552EE" w:rsidRDefault="003552EE" w:rsidP="003552EE">
            <w:pPr>
              <w:spacing w:after="0" w:line="240" w:lineRule="auto"/>
              <w:jc w:val="center"/>
              <w:rPr>
                <w:sz w:val="22"/>
                <w:lang w:val="id-ID"/>
              </w:rPr>
            </w:pPr>
            <w:r w:rsidRPr="003552EE">
              <w:rPr>
                <w:sz w:val="22"/>
                <w:lang w:val="id-ID"/>
              </w:rPr>
              <w:t>10</w:t>
            </w:r>
          </w:p>
        </w:tc>
        <w:tc>
          <w:tcPr>
            <w:tcW w:w="0" w:type="auto"/>
            <w:tcBorders>
              <w:top w:val="single" w:sz="4" w:space="0" w:color="auto"/>
            </w:tcBorders>
            <w:vAlign w:val="center"/>
            <w:hideMark/>
          </w:tcPr>
          <w:p w14:paraId="78D69BA9" w14:textId="77777777" w:rsidR="003552EE" w:rsidRPr="003552EE" w:rsidRDefault="003552EE" w:rsidP="003552EE">
            <w:pPr>
              <w:spacing w:after="0" w:line="240" w:lineRule="auto"/>
              <w:jc w:val="center"/>
              <w:rPr>
                <w:sz w:val="22"/>
                <w:lang w:val="id-ID"/>
              </w:rPr>
            </w:pPr>
            <w:r w:rsidRPr="003552EE">
              <w:rPr>
                <w:sz w:val="22"/>
                <w:lang w:val="id-ID"/>
              </w:rPr>
              <w:t>92</w:t>
            </w:r>
          </w:p>
        </w:tc>
        <w:tc>
          <w:tcPr>
            <w:tcW w:w="0" w:type="auto"/>
            <w:tcBorders>
              <w:top w:val="single" w:sz="4" w:space="0" w:color="auto"/>
            </w:tcBorders>
            <w:vAlign w:val="center"/>
            <w:hideMark/>
          </w:tcPr>
          <w:p w14:paraId="5C1E8AD8" w14:textId="77777777" w:rsidR="003552EE" w:rsidRPr="003552EE" w:rsidRDefault="003552EE" w:rsidP="003552EE">
            <w:pPr>
              <w:spacing w:after="0" w:line="240" w:lineRule="auto"/>
              <w:jc w:val="center"/>
              <w:rPr>
                <w:sz w:val="22"/>
                <w:lang w:val="id-ID"/>
              </w:rPr>
            </w:pPr>
            <w:r w:rsidRPr="003552EE">
              <w:rPr>
                <w:sz w:val="22"/>
                <w:lang w:val="id-ID"/>
              </w:rPr>
              <w:t>111</w:t>
            </w:r>
          </w:p>
        </w:tc>
        <w:tc>
          <w:tcPr>
            <w:tcW w:w="0" w:type="auto"/>
            <w:tcBorders>
              <w:top w:val="single" w:sz="4" w:space="0" w:color="auto"/>
            </w:tcBorders>
            <w:vAlign w:val="center"/>
            <w:hideMark/>
          </w:tcPr>
          <w:p w14:paraId="1AC16267" w14:textId="77777777" w:rsidR="003552EE" w:rsidRPr="003552EE" w:rsidRDefault="003552EE" w:rsidP="003552EE">
            <w:pPr>
              <w:spacing w:after="0" w:line="240" w:lineRule="auto"/>
              <w:jc w:val="center"/>
              <w:rPr>
                <w:sz w:val="22"/>
                <w:lang w:val="id-ID"/>
              </w:rPr>
            </w:pPr>
            <w:r w:rsidRPr="003552EE">
              <w:rPr>
                <w:sz w:val="22"/>
                <w:lang w:val="id-ID"/>
              </w:rPr>
              <w:t>9,20</w:t>
            </w:r>
          </w:p>
        </w:tc>
        <w:tc>
          <w:tcPr>
            <w:tcW w:w="0" w:type="auto"/>
            <w:tcBorders>
              <w:top w:val="single" w:sz="4" w:space="0" w:color="auto"/>
            </w:tcBorders>
            <w:vAlign w:val="center"/>
            <w:hideMark/>
          </w:tcPr>
          <w:p w14:paraId="07E8CC68" w14:textId="77777777" w:rsidR="003552EE" w:rsidRPr="003552EE" w:rsidRDefault="003552EE" w:rsidP="003552EE">
            <w:pPr>
              <w:spacing w:after="0" w:line="240" w:lineRule="auto"/>
              <w:jc w:val="center"/>
              <w:rPr>
                <w:sz w:val="22"/>
                <w:lang w:val="id-ID"/>
              </w:rPr>
            </w:pPr>
            <w:r w:rsidRPr="003552EE">
              <w:rPr>
                <w:sz w:val="22"/>
                <w:lang w:val="id-ID"/>
              </w:rPr>
              <w:t>11,10</w:t>
            </w:r>
          </w:p>
        </w:tc>
        <w:tc>
          <w:tcPr>
            <w:tcW w:w="0" w:type="auto"/>
            <w:tcBorders>
              <w:top w:val="single" w:sz="4" w:space="0" w:color="auto"/>
            </w:tcBorders>
            <w:vAlign w:val="center"/>
            <w:hideMark/>
          </w:tcPr>
          <w:p w14:paraId="08F67419" w14:textId="77777777" w:rsidR="003552EE" w:rsidRPr="003552EE" w:rsidRDefault="003552EE" w:rsidP="003552EE">
            <w:pPr>
              <w:spacing w:after="0" w:line="240" w:lineRule="auto"/>
              <w:jc w:val="center"/>
              <w:rPr>
                <w:sz w:val="22"/>
                <w:lang w:val="id-ID"/>
              </w:rPr>
            </w:pPr>
            <w:r w:rsidRPr="003552EE">
              <w:rPr>
                <w:sz w:val="22"/>
                <w:lang w:val="id-ID"/>
              </w:rPr>
              <w:t>1,90</w:t>
            </w:r>
          </w:p>
        </w:tc>
      </w:tr>
      <w:tr w:rsidR="003552EE" w:rsidRPr="003552EE" w14:paraId="0EF7DC31" w14:textId="77777777" w:rsidTr="003552EE">
        <w:trPr>
          <w:tblCellSpacing w:w="15" w:type="dxa"/>
          <w:jc w:val="center"/>
        </w:trPr>
        <w:tc>
          <w:tcPr>
            <w:tcW w:w="0" w:type="auto"/>
            <w:vAlign w:val="center"/>
            <w:hideMark/>
          </w:tcPr>
          <w:p w14:paraId="68BFAE0B" w14:textId="77777777" w:rsidR="003552EE" w:rsidRPr="003552EE" w:rsidRDefault="003552EE" w:rsidP="003552EE">
            <w:pPr>
              <w:spacing w:after="0" w:line="240" w:lineRule="auto"/>
              <w:rPr>
                <w:sz w:val="22"/>
                <w:lang w:val="id-ID"/>
              </w:rPr>
            </w:pPr>
            <w:r w:rsidRPr="003552EE">
              <w:rPr>
                <w:i/>
                <w:iCs/>
                <w:sz w:val="22"/>
                <w:lang w:val="id-ID"/>
              </w:rPr>
              <w:t>Shortpass</w:t>
            </w:r>
            <w:r w:rsidRPr="003552EE">
              <w:rPr>
                <w:sz w:val="22"/>
                <w:lang w:val="id-ID"/>
              </w:rPr>
              <w:t xml:space="preserve"> target gawang kecil</w:t>
            </w:r>
          </w:p>
        </w:tc>
        <w:tc>
          <w:tcPr>
            <w:tcW w:w="0" w:type="auto"/>
            <w:vAlign w:val="center"/>
            <w:hideMark/>
          </w:tcPr>
          <w:p w14:paraId="1C84CE1D" w14:textId="77777777" w:rsidR="003552EE" w:rsidRPr="003552EE" w:rsidRDefault="003552EE" w:rsidP="003552EE">
            <w:pPr>
              <w:spacing w:after="0" w:line="240" w:lineRule="auto"/>
              <w:jc w:val="center"/>
              <w:rPr>
                <w:sz w:val="22"/>
                <w:lang w:val="id-ID"/>
              </w:rPr>
            </w:pPr>
            <w:r w:rsidRPr="003552EE">
              <w:rPr>
                <w:sz w:val="22"/>
                <w:lang w:val="id-ID"/>
              </w:rPr>
              <w:t>10</w:t>
            </w:r>
          </w:p>
        </w:tc>
        <w:tc>
          <w:tcPr>
            <w:tcW w:w="0" w:type="auto"/>
            <w:vAlign w:val="center"/>
            <w:hideMark/>
          </w:tcPr>
          <w:p w14:paraId="2DE3FA84" w14:textId="77777777" w:rsidR="003552EE" w:rsidRPr="003552EE" w:rsidRDefault="003552EE" w:rsidP="003552EE">
            <w:pPr>
              <w:spacing w:after="0" w:line="240" w:lineRule="auto"/>
              <w:jc w:val="center"/>
              <w:rPr>
                <w:sz w:val="22"/>
                <w:lang w:val="id-ID"/>
              </w:rPr>
            </w:pPr>
            <w:r w:rsidRPr="003552EE">
              <w:rPr>
                <w:sz w:val="22"/>
                <w:lang w:val="id-ID"/>
              </w:rPr>
              <w:t>81</w:t>
            </w:r>
          </w:p>
        </w:tc>
        <w:tc>
          <w:tcPr>
            <w:tcW w:w="0" w:type="auto"/>
            <w:vAlign w:val="center"/>
            <w:hideMark/>
          </w:tcPr>
          <w:p w14:paraId="1E0E5479" w14:textId="77777777" w:rsidR="003552EE" w:rsidRPr="003552EE" w:rsidRDefault="003552EE" w:rsidP="003552EE">
            <w:pPr>
              <w:spacing w:after="0" w:line="240" w:lineRule="auto"/>
              <w:jc w:val="center"/>
              <w:rPr>
                <w:sz w:val="22"/>
                <w:lang w:val="id-ID"/>
              </w:rPr>
            </w:pPr>
            <w:r w:rsidRPr="003552EE">
              <w:rPr>
                <w:sz w:val="22"/>
                <w:lang w:val="id-ID"/>
              </w:rPr>
              <w:t>104</w:t>
            </w:r>
          </w:p>
        </w:tc>
        <w:tc>
          <w:tcPr>
            <w:tcW w:w="0" w:type="auto"/>
            <w:vAlign w:val="center"/>
            <w:hideMark/>
          </w:tcPr>
          <w:p w14:paraId="26CB7A7A" w14:textId="77777777" w:rsidR="003552EE" w:rsidRPr="003552EE" w:rsidRDefault="003552EE" w:rsidP="003552EE">
            <w:pPr>
              <w:spacing w:after="0" w:line="240" w:lineRule="auto"/>
              <w:jc w:val="center"/>
              <w:rPr>
                <w:sz w:val="22"/>
                <w:lang w:val="id-ID"/>
              </w:rPr>
            </w:pPr>
            <w:r w:rsidRPr="003552EE">
              <w:rPr>
                <w:sz w:val="22"/>
                <w:lang w:val="id-ID"/>
              </w:rPr>
              <w:t>8,10</w:t>
            </w:r>
          </w:p>
        </w:tc>
        <w:tc>
          <w:tcPr>
            <w:tcW w:w="0" w:type="auto"/>
            <w:vAlign w:val="center"/>
            <w:hideMark/>
          </w:tcPr>
          <w:p w14:paraId="67266FF6" w14:textId="77777777" w:rsidR="003552EE" w:rsidRPr="003552EE" w:rsidRDefault="003552EE" w:rsidP="003552EE">
            <w:pPr>
              <w:spacing w:after="0" w:line="240" w:lineRule="auto"/>
              <w:jc w:val="center"/>
              <w:rPr>
                <w:sz w:val="22"/>
                <w:lang w:val="id-ID"/>
              </w:rPr>
            </w:pPr>
            <w:r w:rsidRPr="003552EE">
              <w:rPr>
                <w:sz w:val="22"/>
                <w:lang w:val="id-ID"/>
              </w:rPr>
              <w:t>10,40</w:t>
            </w:r>
          </w:p>
        </w:tc>
        <w:tc>
          <w:tcPr>
            <w:tcW w:w="0" w:type="auto"/>
            <w:vAlign w:val="center"/>
            <w:hideMark/>
          </w:tcPr>
          <w:p w14:paraId="48A221CF" w14:textId="77777777" w:rsidR="003552EE" w:rsidRPr="003552EE" w:rsidRDefault="003552EE" w:rsidP="003552EE">
            <w:pPr>
              <w:spacing w:after="0" w:line="240" w:lineRule="auto"/>
              <w:jc w:val="center"/>
              <w:rPr>
                <w:sz w:val="22"/>
                <w:lang w:val="id-ID"/>
              </w:rPr>
            </w:pPr>
            <w:r w:rsidRPr="003552EE">
              <w:rPr>
                <w:sz w:val="22"/>
                <w:lang w:val="id-ID"/>
              </w:rPr>
              <w:t>2,30</w:t>
            </w:r>
          </w:p>
        </w:tc>
      </w:tr>
    </w:tbl>
    <w:p w14:paraId="2DD79D5E" w14:textId="77777777" w:rsidR="00C2699C" w:rsidRDefault="00C2699C" w:rsidP="003552EE">
      <w:pPr>
        <w:spacing w:after="0" w:line="240" w:lineRule="auto"/>
        <w:ind w:firstLine="720"/>
        <w:jc w:val="both"/>
        <w:rPr>
          <w:lang w:val="id-ID"/>
        </w:rPr>
      </w:pPr>
    </w:p>
    <w:p w14:paraId="55C6FD0C" w14:textId="529B60A6" w:rsidR="003552EE" w:rsidRPr="003552EE" w:rsidRDefault="003552EE" w:rsidP="003552EE">
      <w:pPr>
        <w:spacing w:after="0" w:line="240" w:lineRule="auto"/>
        <w:ind w:firstLine="720"/>
        <w:jc w:val="both"/>
        <w:rPr>
          <w:lang w:val="id-ID"/>
        </w:rPr>
      </w:pPr>
      <w:r w:rsidRPr="003552EE">
        <w:rPr>
          <w:lang w:val="id-ID"/>
        </w:rPr>
        <w:t xml:space="preserve">Berdasarkan Tabel 1, kedua kelompok latihan mengalami peningkatan kemampuan </w:t>
      </w:r>
      <w:r w:rsidRPr="003552EE">
        <w:rPr>
          <w:i/>
          <w:iCs/>
          <w:lang w:val="id-ID"/>
        </w:rPr>
        <w:t>passing-stopping</w:t>
      </w:r>
      <w:r w:rsidRPr="003552EE">
        <w:rPr>
          <w:lang w:val="id-ID"/>
        </w:rPr>
        <w:t xml:space="preserve"> setelah diberikan perlakuan. Kelompok </w:t>
      </w:r>
      <w:r w:rsidRPr="003552EE">
        <w:rPr>
          <w:i/>
          <w:iCs/>
          <w:lang w:val="id-ID"/>
        </w:rPr>
        <w:t>shortpass</w:t>
      </w:r>
      <w:r w:rsidRPr="003552EE">
        <w:rPr>
          <w:lang w:val="id-ID"/>
        </w:rPr>
        <w:t xml:space="preserve"> berpasangan mengalami peningkatan rata-rata skor sebesar 1,90, sedangkan kelompok </w:t>
      </w:r>
      <w:r w:rsidRPr="003552EE">
        <w:rPr>
          <w:i/>
          <w:iCs/>
          <w:lang w:val="id-ID"/>
        </w:rPr>
        <w:t>shortpass</w:t>
      </w:r>
      <w:r w:rsidRPr="003552EE">
        <w:rPr>
          <w:lang w:val="id-ID"/>
        </w:rPr>
        <w:t xml:space="preserve"> target gawang kecil mengalami peningkatan rata-rata sebesar 2,30. Hasil tersebut menunjukkan bahwa kedua bentuk latihan mampu memberikan perubahan positif terhadap kemampuan teknik pemain. Selain itu, peningkatan rata-rata pada kelompok </w:t>
      </w:r>
      <w:r w:rsidRPr="003552EE">
        <w:rPr>
          <w:i/>
          <w:iCs/>
          <w:lang w:val="id-ID"/>
        </w:rPr>
        <w:t>shortpass</w:t>
      </w:r>
      <w:r w:rsidRPr="003552EE">
        <w:rPr>
          <w:lang w:val="id-ID"/>
        </w:rPr>
        <w:t xml:space="preserve"> target gawang kecil terlihat lebih tinggi dibandingkan kelompok </w:t>
      </w:r>
      <w:r w:rsidRPr="003552EE">
        <w:rPr>
          <w:i/>
          <w:iCs/>
          <w:lang w:val="id-ID"/>
        </w:rPr>
        <w:t>shortpass</w:t>
      </w:r>
      <w:r w:rsidRPr="003552EE">
        <w:rPr>
          <w:lang w:val="id-ID"/>
        </w:rPr>
        <w:t xml:space="preserve"> berpasangan.</w:t>
      </w:r>
    </w:p>
    <w:p w14:paraId="4DE68682" w14:textId="77777777" w:rsidR="003552EE" w:rsidRPr="003552EE" w:rsidRDefault="003552EE" w:rsidP="003552EE">
      <w:pPr>
        <w:spacing w:after="0" w:line="240" w:lineRule="auto"/>
        <w:ind w:firstLine="720"/>
        <w:jc w:val="both"/>
        <w:rPr>
          <w:lang w:val="id-ID"/>
        </w:rPr>
      </w:pPr>
      <w:r w:rsidRPr="003552EE">
        <w:rPr>
          <w:lang w:val="id-ID"/>
        </w:rPr>
        <w:t xml:space="preserve">Perbandingan peningkatan rata-rata hasil </w:t>
      </w:r>
      <w:r w:rsidRPr="003552EE">
        <w:rPr>
          <w:i/>
          <w:iCs/>
          <w:lang w:val="id-ID"/>
        </w:rPr>
        <w:t>pretest</w:t>
      </w:r>
      <w:r w:rsidRPr="003552EE">
        <w:rPr>
          <w:lang w:val="id-ID"/>
        </w:rPr>
        <w:t xml:space="preserve"> dan </w:t>
      </w:r>
      <w:r w:rsidRPr="003552EE">
        <w:rPr>
          <w:i/>
          <w:iCs/>
          <w:lang w:val="id-ID"/>
        </w:rPr>
        <w:t>posttest</w:t>
      </w:r>
      <w:r w:rsidRPr="003552EE">
        <w:rPr>
          <w:lang w:val="id-ID"/>
        </w:rPr>
        <w:t xml:space="preserve"> pada kedua kelompok latihan disajikan kembali dalam bentuk grafik untuk memperjelas perbedaan peningkatan kemampuan </w:t>
      </w:r>
      <w:r w:rsidRPr="003552EE">
        <w:rPr>
          <w:i/>
          <w:iCs/>
          <w:lang w:val="id-ID"/>
        </w:rPr>
        <w:t>passing-stopping</w:t>
      </w:r>
      <w:r w:rsidRPr="003552EE">
        <w:rPr>
          <w:lang w:val="id-ID"/>
        </w:rPr>
        <w:t xml:space="preserve">. Grafik pada Gambar 1 menunjukkan kecenderungan peningkatan skor pada masing-masing kelompok setelah diberikan perlakuan latihan. </w:t>
      </w:r>
      <w:r w:rsidRPr="003552EE">
        <w:rPr>
          <w:lang w:val="id-ID"/>
        </w:rPr>
        <w:lastRenderedPageBreak/>
        <w:t>Penyajian grafik digunakan untuk mempermudah interpretasi visual terhadap perubahan hasil latihan pada kedua kelompok penelitian.</w:t>
      </w:r>
    </w:p>
    <w:p w14:paraId="4158AE39" w14:textId="202FFF72" w:rsidR="00C2699C" w:rsidRDefault="00C2699C" w:rsidP="003552EE">
      <w:pPr>
        <w:spacing w:after="0" w:line="240" w:lineRule="auto"/>
        <w:ind w:firstLine="720"/>
        <w:jc w:val="both"/>
        <w:rPr>
          <w:b/>
          <w:bCs/>
          <w:lang w:val="id-ID"/>
        </w:rPr>
      </w:pPr>
    </w:p>
    <w:p w14:paraId="388236C6" w14:textId="6C677A6C" w:rsidR="00C2699C" w:rsidRDefault="00C2699C" w:rsidP="003552EE">
      <w:pPr>
        <w:spacing w:after="0" w:line="240" w:lineRule="auto"/>
        <w:ind w:firstLine="720"/>
        <w:jc w:val="both"/>
        <w:rPr>
          <w:b/>
          <w:bCs/>
          <w:lang w:val="id-ID"/>
        </w:rPr>
      </w:pPr>
      <w:r>
        <w:rPr>
          <w:b/>
          <w:bCs/>
          <w:noProof/>
          <w:lang w:val="id-ID"/>
        </w:rPr>
        <w:drawing>
          <wp:anchor distT="0" distB="0" distL="114300" distR="114300" simplePos="0" relativeHeight="251659776" behindDoc="1" locked="0" layoutInCell="1" allowOverlap="1" wp14:anchorId="2AFFD990" wp14:editId="233DFA92">
            <wp:simplePos x="0" y="0"/>
            <wp:positionH relativeFrom="column">
              <wp:posOffset>1663065</wp:posOffset>
            </wp:positionH>
            <wp:positionV relativeFrom="paragraph">
              <wp:posOffset>8255</wp:posOffset>
            </wp:positionV>
            <wp:extent cx="2439417" cy="1742440"/>
            <wp:effectExtent l="0" t="0" r="0" b="0"/>
            <wp:wrapNone/>
            <wp:docPr id="71678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86863" name="Picture 716786863"/>
                    <pic:cNvPicPr/>
                  </pic:nvPicPr>
                  <pic:blipFill>
                    <a:blip r:embed="rId9"/>
                    <a:stretch>
                      <a:fillRect/>
                    </a:stretch>
                  </pic:blipFill>
                  <pic:spPr>
                    <a:xfrm>
                      <a:off x="0" y="0"/>
                      <a:ext cx="2439417" cy="1742440"/>
                    </a:xfrm>
                    <a:prstGeom prst="rect">
                      <a:avLst/>
                    </a:prstGeom>
                  </pic:spPr>
                </pic:pic>
              </a:graphicData>
            </a:graphic>
            <wp14:sizeRelH relativeFrom="margin">
              <wp14:pctWidth>0</wp14:pctWidth>
            </wp14:sizeRelH>
            <wp14:sizeRelV relativeFrom="margin">
              <wp14:pctHeight>0</wp14:pctHeight>
            </wp14:sizeRelV>
          </wp:anchor>
        </w:drawing>
      </w:r>
    </w:p>
    <w:p w14:paraId="10D48382" w14:textId="77777777" w:rsidR="00C2699C" w:rsidRDefault="00C2699C" w:rsidP="003552EE">
      <w:pPr>
        <w:spacing w:after="0" w:line="240" w:lineRule="auto"/>
        <w:ind w:firstLine="720"/>
        <w:jc w:val="both"/>
        <w:rPr>
          <w:b/>
          <w:bCs/>
          <w:lang w:val="id-ID"/>
        </w:rPr>
      </w:pPr>
    </w:p>
    <w:p w14:paraId="149D634F" w14:textId="77777777" w:rsidR="00C2699C" w:rsidRDefault="00C2699C" w:rsidP="003552EE">
      <w:pPr>
        <w:spacing w:after="0" w:line="240" w:lineRule="auto"/>
        <w:ind w:firstLine="720"/>
        <w:jc w:val="both"/>
        <w:rPr>
          <w:b/>
          <w:bCs/>
          <w:lang w:val="id-ID"/>
        </w:rPr>
      </w:pPr>
    </w:p>
    <w:p w14:paraId="56292CC3" w14:textId="77777777" w:rsidR="00C2699C" w:rsidRDefault="00C2699C" w:rsidP="003552EE">
      <w:pPr>
        <w:spacing w:after="0" w:line="240" w:lineRule="auto"/>
        <w:ind w:firstLine="720"/>
        <w:jc w:val="both"/>
        <w:rPr>
          <w:b/>
          <w:bCs/>
          <w:lang w:val="id-ID"/>
        </w:rPr>
      </w:pPr>
    </w:p>
    <w:p w14:paraId="169D89E3" w14:textId="77777777" w:rsidR="00C2699C" w:rsidRDefault="00C2699C" w:rsidP="003552EE">
      <w:pPr>
        <w:spacing w:after="0" w:line="240" w:lineRule="auto"/>
        <w:ind w:firstLine="720"/>
        <w:jc w:val="both"/>
        <w:rPr>
          <w:b/>
          <w:bCs/>
          <w:lang w:val="id-ID"/>
        </w:rPr>
      </w:pPr>
    </w:p>
    <w:p w14:paraId="33BE1D7B" w14:textId="77777777" w:rsidR="00C2699C" w:rsidRDefault="00C2699C" w:rsidP="003552EE">
      <w:pPr>
        <w:spacing w:after="0" w:line="240" w:lineRule="auto"/>
        <w:ind w:firstLine="720"/>
        <w:jc w:val="both"/>
        <w:rPr>
          <w:b/>
          <w:bCs/>
          <w:lang w:val="id-ID"/>
        </w:rPr>
      </w:pPr>
    </w:p>
    <w:p w14:paraId="34BA02F2" w14:textId="77777777" w:rsidR="00C2699C" w:rsidRDefault="00C2699C" w:rsidP="003552EE">
      <w:pPr>
        <w:spacing w:after="0" w:line="240" w:lineRule="auto"/>
        <w:ind w:firstLine="720"/>
        <w:jc w:val="both"/>
        <w:rPr>
          <w:b/>
          <w:bCs/>
          <w:lang w:val="id-ID"/>
        </w:rPr>
      </w:pPr>
    </w:p>
    <w:p w14:paraId="4599C283" w14:textId="77777777" w:rsidR="00C2699C" w:rsidRDefault="00C2699C" w:rsidP="003552EE">
      <w:pPr>
        <w:spacing w:after="0" w:line="240" w:lineRule="auto"/>
        <w:ind w:firstLine="720"/>
        <w:jc w:val="both"/>
        <w:rPr>
          <w:b/>
          <w:bCs/>
          <w:lang w:val="id-ID"/>
        </w:rPr>
      </w:pPr>
    </w:p>
    <w:p w14:paraId="7B11B899" w14:textId="77777777" w:rsidR="00C2699C" w:rsidRDefault="00C2699C" w:rsidP="003552EE">
      <w:pPr>
        <w:spacing w:after="0" w:line="240" w:lineRule="auto"/>
        <w:ind w:firstLine="720"/>
        <w:jc w:val="both"/>
        <w:rPr>
          <w:b/>
          <w:bCs/>
          <w:lang w:val="id-ID"/>
        </w:rPr>
      </w:pPr>
    </w:p>
    <w:p w14:paraId="46C92890" w14:textId="77777777" w:rsidR="00C2699C" w:rsidRDefault="00C2699C" w:rsidP="003552EE">
      <w:pPr>
        <w:spacing w:after="0" w:line="240" w:lineRule="auto"/>
        <w:ind w:firstLine="720"/>
        <w:jc w:val="both"/>
        <w:rPr>
          <w:b/>
          <w:bCs/>
          <w:lang w:val="id-ID"/>
        </w:rPr>
      </w:pPr>
    </w:p>
    <w:p w14:paraId="1FC2F834" w14:textId="71E3AF4E" w:rsidR="003552EE" w:rsidRPr="003552EE" w:rsidRDefault="003552EE" w:rsidP="00C2699C">
      <w:pPr>
        <w:spacing w:after="0" w:line="240" w:lineRule="auto"/>
        <w:jc w:val="center"/>
        <w:rPr>
          <w:lang w:val="id-ID"/>
        </w:rPr>
      </w:pPr>
      <w:r w:rsidRPr="003552EE">
        <w:rPr>
          <w:b/>
          <w:bCs/>
          <w:lang w:val="id-ID"/>
        </w:rPr>
        <w:t xml:space="preserve">Gambar 1. Grafik Peningkatan Rata-rata </w:t>
      </w:r>
      <w:r w:rsidRPr="003552EE">
        <w:rPr>
          <w:b/>
          <w:bCs/>
          <w:i/>
          <w:iCs/>
          <w:lang w:val="id-ID"/>
        </w:rPr>
        <w:t>Passing-Stopping</w:t>
      </w:r>
    </w:p>
    <w:p w14:paraId="637D7B35" w14:textId="77777777" w:rsidR="00C2699C" w:rsidRDefault="00C2699C" w:rsidP="003552EE">
      <w:pPr>
        <w:spacing w:after="0" w:line="240" w:lineRule="auto"/>
        <w:ind w:firstLine="720"/>
        <w:jc w:val="both"/>
        <w:rPr>
          <w:lang w:val="id-ID"/>
        </w:rPr>
      </w:pPr>
    </w:p>
    <w:p w14:paraId="442B2588" w14:textId="0DCBEE31" w:rsidR="003552EE" w:rsidRPr="003552EE" w:rsidRDefault="003552EE" w:rsidP="003552EE">
      <w:pPr>
        <w:spacing w:after="0" w:line="240" w:lineRule="auto"/>
        <w:ind w:firstLine="720"/>
        <w:jc w:val="both"/>
        <w:rPr>
          <w:lang w:val="id-ID"/>
        </w:rPr>
      </w:pPr>
      <w:r w:rsidRPr="003552EE">
        <w:rPr>
          <w:lang w:val="id-ID"/>
        </w:rPr>
        <w:t xml:space="preserve">Berdasarkan Gambar 1, terlihat bahwa kedua kelompok mengalami peningkatan skor rata-rata setelah mengikuti program latihan. Kelompok </w:t>
      </w:r>
      <w:r w:rsidRPr="003552EE">
        <w:rPr>
          <w:i/>
          <w:iCs/>
          <w:lang w:val="id-ID"/>
        </w:rPr>
        <w:t>shortpass</w:t>
      </w:r>
      <w:r w:rsidRPr="003552EE">
        <w:rPr>
          <w:lang w:val="id-ID"/>
        </w:rPr>
        <w:t xml:space="preserve"> target gawang kecil menunjukkan selisih peningkatan yang lebih besar dibandingkan kelompok </w:t>
      </w:r>
      <w:r w:rsidRPr="003552EE">
        <w:rPr>
          <w:i/>
          <w:iCs/>
          <w:lang w:val="id-ID"/>
        </w:rPr>
        <w:t>shortpass</w:t>
      </w:r>
      <w:r w:rsidRPr="003552EE">
        <w:rPr>
          <w:lang w:val="id-ID"/>
        </w:rPr>
        <w:t xml:space="preserve"> berpasangan. Temuan tersebut mengindikasikan bahwa latihan dengan sasaran sempit memberikan stimulus akurasi yang lebih tinggi terhadap kemampuan </w:t>
      </w:r>
      <w:r w:rsidRPr="003552EE">
        <w:rPr>
          <w:i/>
          <w:iCs/>
          <w:lang w:val="id-ID"/>
        </w:rPr>
        <w:t>passing-stopping</w:t>
      </w:r>
      <w:r w:rsidRPr="003552EE">
        <w:rPr>
          <w:lang w:val="id-ID"/>
        </w:rPr>
        <w:t>. Meskipun demikian, kedua metode latihan tetap menunjukkan hasil yang positif terhadap peningkatan keterampilan teknik pemain sepak bola.</w:t>
      </w:r>
    </w:p>
    <w:p w14:paraId="464BAA13" w14:textId="77777777" w:rsidR="003552EE" w:rsidRPr="003552EE" w:rsidRDefault="003552EE" w:rsidP="003552EE">
      <w:pPr>
        <w:spacing w:after="0" w:line="240" w:lineRule="auto"/>
        <w:ind w:firstLine="720"/>
        <w:jc w:val="both"/>
        <w:rPr>
          <w:lang w:val="id-ID"/>
        </w:rPr>
      </w:pPr>
      <w:r w:rsidRPr="003552EE">
        <w:rPr>
          <w:lang w:val="id-ID"/>
        </w:rPr>
        <w:t xml:space="preserve">Untuk mengetahui pengaruh perlakuan secara statistik, data hasil penelitian dianalisis menggunakan uji-t pada taraf signifikansi 5%. Hasil analisis uji-t pada masing-masing kelompok latihan disajikan pada Tabel 2. Analisis ini dilakukan untuk mengetahui apakah peningkatan hasil </w:t>
      </w:r>
      <w:r w:rsidRPr="003552EE">
        <w:rPr>
          <w:i/>
          <w:iCs/>
          <w:lang w:val="id-ID"/>
        </w:rPr>
        <w:t>pretest</w:t>
      </w:r>
      <w:r w:rsidRPr="003552EE">
        <w:rPr>
          <w:lang w:val="id-ID"/>
        </w:rPr>
        <w:t xml:space="preserve"> dan </w:t>
      </w:r>
      <w:r w:rsidRPr="003552EE">
        <w:rPr>
          <w:i/>
          <w:iCs/>
          <w:lang w:val="id-ID"/>
        </w:rPr>
        <w:t>posttest</w:t>
      </w:r>
      <w:r w:rsidRPr="003552EE">
        <w:rPr>
          <w:lang w:val="id-ID"/>
        </w:rPr>
        <w:t xml:space="preserve"> terjadi secara signifikan setelah pemberian perlakuan latihan.</w:t>
      </w:r>
    </w:p>
    <w:p w14:paraId="0CF50793" w14:textId="77777777" w:rsidR="00C2699C" w:rsidRDefault="00C2699C" w:rsidP="00C2699C">
      <w:pPr>
        <w:spacing w:after="0" w:line="240" w:lineRule="auto"/>
        <w:jc w:val="center"/>
        <w:rPr>
          <w:b/>
          <w:bCs/>
          <w:lang w:val="id-ID"/>
        </w:rPr>
      </w:pPr>
    </w:p>
    <w:p w14:paraId="5FC8624F" w14:textId="3A19DB0B" w:rsidR="003552EE" w:rsidRPr="003552EE" w:rsidRDefault="003552EE" w:rsidP="00C2699C">
      <w:pPr>
        <w:spacing w:after="0" w:line="240" w:lineRule="auto"/>
        <w:jc w:val="center"/>
        <w:rPr>
          <w:lang w:val="id-ID"/>
        </w:rPr>
      </w:pPr>
      <w:r w:rsidRPr="003552EE">
        <w:rPr>
          <w:b/>
          <w:bCs/>
          <w:lang w:val="id-ID"/>
        </w:rPr>
        <w:t xml:space="preserve">Tabel 2. Hasil Uji-t Kemampuan </w:t>
      </w:r>
      <w:r w:rsidRPr="003552EE">
        <w:rPr>
          <w:b/>
          <w:bCs/>
          <w:i/>
          <w:iCs/>
          <w:lang w:val="id-ID"/>
        </w:rPr>
        <w:t>Passing-Stopping</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21"/>
        <w:gridCol w:w="488"/>
        <w:gridCol w:w="488"/>
        <w:gridCol w:w="860"/>
        <w:gridCol w:w="824"/>
        <w:gridCol w:w="599"/>
        <w:gridCol w:w="1188"/>
      </w:tblGrid>
      <w:tr w:rsidR="003552EE" w:rsidRPr="00D96989" w14:paraId="7C65ADA6" w14:textId="77777777" w:rsidTr="00D96989">
        <w:trPr>
          <w:tblHeader/>
          <w:tblCellSpacing w:w="15" w:type="dxa"/>
          <w:jc w:val="center"/>
        </w:trPr>
        <w:tc>
          <w:tcPr>
            <w:tcW w:w="0" w:type="auto"/>
            <w:tcBorders>
              <w:top w:val="single" w:sz="4" w:space="0" w:color="auto"/>
            </w:tcBorders>
            <w:shd w:val="clear" w:color="auto" w:fill="C6D9F1" w:themeFill="text2" w:themeFillTint="33"/>
            <w:vAlign w:val="center"/>
            <w:hideMark/>
          </w:tcPr>
          <w:p w14:paraId="25704E83" w14:textId="77777777" w:rsidR="003552EE" w:rsidRPr="00D96989" w:rsidRDefault="003552EE" w:rsidP="00D96989">
            <w:pPr>
              <w:spacing w:after="100" w:line="240" w:lineRule="auto"/>
              <w:jc w:val="both"/>
              <w:rPr>
                <w:b/>
                <w:bCs/>
                <w:sz w:val="22"/>
                <w:lang w:val="id-ID"/>
              </w:rPr>
            </w:pPr>
            <w:r w:rsidRPr="00D96989">
              <w:rPr>
                <w:b/>
                <w:bCs/>
                <w:sz w:val="22"/>
                <w:lang w:val="id-ID"/>
              </w:rPr>
              <w:t>Kelompok Latihan</w:t>
            </w:r>
          </w:p>
        </w:tc>
        <w:tc>
          <w:tcPr>
            <w:tcW w:w="458" w:type="dxa"/>
            <w:tcBorders>
              <w:top w:val="single" w:sz="4" w:space="0" w:color="auto"/>
            </w:tcBorders>
            <w:shd w:val="clear" w:color="auto" w:fill="C6D9F1" w:themeFill="text2" w:themeFillTint="33"/>
            <w:vAlign w:val="center"/>
            <w:hideMark/>
          </w:tcPr>
          <w:p w14:paraId="6080BAF3" w14:textId="77777777" w:rsidR="003552EE" w:rsidRPr="00D96989" w:rsidRDefault="003552EE" w:rsidP="00D96989">
            <w:pPr>
              <w:spacing w:after="100" w:line="240" w:lineRule="auto"/>
              <w:jc w:val="center"/>
              <w:rPr>
                <w:b/>
                <w:bCs/>
                <w:sz w:val="22"/>
                <w:lang w:val="id-ID"/>
              </w:rPr>
            </w:pPr>
            <w:r w:rsidRPr="00D96989">
              <w:rPr>
                <w:b/>
                <w:bCs/>
                <w:sz w:val="22"/>
                <w:lang w:val="id-ID"/>
              </w:rPr>
              <w:t>ΣD</w:t>
            </w:r>
          </w:p>
        </w:tc>
        <w:tc>
          <w:tcPr>
            <w:tcW w:w="458" w:type="dxa"/>
            <w:tcBorders>
              <w:top w:val="single" w:sz="4" w:space="0" w:color="auto"/>
            </w:tcBorders>
            <w:shd w:val="clear" w:color="auto" w:fill="C6D9F1" w:themeFill="text2" w:themeFillTint="33"/>
            <w:vAlign w:val="center"/>
            <w:hideMark/>
          </w:tcPr>
          <w:p w14:paraId="4590E16E" w14:textId="77777777" w:rsidR="003552EE" w:rsidRPr="00D96989" w:rsidRDefault="003552EE" w:rsidP="00D96989">
            <w:pPr>
              <w:spacing w:after="100" w:line="240" w:lineRule="auto"/>
              <w:jc w:val="center"/>
              <w:rPr>
                <w:b/>
                <w:bCs/>
                <w:sz w:val="22"/>
                <w:lang w:val="id-ID"/>
              </w:rPr>
            </w:pPr>
            <w:r w:rsidRPr="00D96989">
              <w:rPr>
                <w:b/>
                <w:bCs/>
                <w:sz w:val="22"/>
                <w:lang w:val="id-ID"/>
              </w:rPr>
              <w:t>ΣD²</w:t>
            </w:r>
          </w:p>
        </w:tc>
        <w:tc>
          <w:tcPr>
            <w:tcW w:w="830" w:type="dxa"/>
            <w:tcBorders>
              <w:top w:val="single" w:sz="4" w:space="0" w:color="auto"/>
            </w:tcBorders>
            <w:shd w:val="clear" w:color="auto" w:fill="C6D9F1" w:themeFill="text2" w:themeFillTint="33"/>
            <w:vAlign w:val="center"/>
            <w:hideMark/>
          </w:tcPr>
          <w:p w14:paraId="62251B0A" w14:textId="77777777" w:rsidR="003552EE" w:rsidRPr="00D96989" w:rsidRDefault="003552EE" w:rsidP="00D96989">
            <w:pPr>
              <w:spacing w:after="100" w:line="240" w:lineRule="auto"/>
              <w:jc w:val="center"/>
              <w:rPr>
                <w:b/>
                <w:bCs/>
                <w:sz w:val="22"/>
                <w:lang w:val="id-ID"/>
              </w:rPr>
            </w:pPr>
            <w:r w:rsidRPr="00D96989">
              <w:rPr>
                <w:b/>
                <w:bCs/>
                <w:i/>
                <w:iCs/>
                <w:sz w:val="22"/>
                <w:lang w:val="id-ID"/>
              </w:rPr>
              <w:t>t-hitung</w:t>
            </w:r>
          </w:p>
        </w:tc>
        <w:tc>
          <w:tcPr>
            <w:tcW w:w="794" w:type="dxa"/>
            <w:tcBorders>
              <w:top w:val="single" w:sz="4" w:space="0" w:color="auto"/>
            </w:tcBorders>
            <w:shd w:val="clear" w:color="auto" w:fill="C6D9F1" w:themeFill="text2" w:themeFillTint="33"/>
            <w:vAlign w:val="center"/>
            <w:hideMark/>
          </w:tcPr>
          <w:p w14:paraId="448B45EB" w14:textId="77777777" w:rsidR="003552EE" w:rsidRPr="00D96989" w:rsidRDefault="003552EE" w:rsidP="00D96989">
            <w:pPr>
              <w:spacing w:after="100" w:line="240" w:lineRule="auto"/>
              <w:jc w:val="center"/>
              <w:rPr>
                <w:b/>
                <w:bCs/>
                <w:sz w:val="22"/>
                <w:lang w:val="id-ID"/>
              </w:rPr>
            </w:pPr>
            <w:r w:rsidRPr="00D96989">
              <w:rPr>
                <w:b/>
                <w:bCs/>
                <w:i/>
                <w:iCs/>
                <w:sz w:val="22"/>
                <w:lang w:val="id-ID"/>
              </w:rPr>
              <w:t>t-tabel</w:t>
            </w:r>
          </w:p>
        </w:tc>
        <w:tc>
          <w:tcPr>
            <w:tcW w:w="569" w:type="dxa"/>
            <w:tcBorders>
              <w:top w:val="single" w:sz="4" w:space="0" w:color="auto"/>
            </w:tcBorders>
            <w:shd w:val="clear" w:color="auto" w:fill="C6D9F1" w:themeFill="text2" w:themeFillTint="33"/>
            <w:vAlign w:val="center"/>
            <w:hideMark/>
          </w:tcPr>
          <w:p w14:paraId="2E0628CE" w14:textId="77777777" w:rsidR="003552EE" w:rsidRPr="00D96989" w:rsidRDefault="003552EE" w:rsidP="00D96989">
            <w:pPr>
              <w:spacing w:after="100" w:line="240" w:lineRule="auto"/>
              <w:jc w:val="both"/>
              <w:rPr>
                <w:b/>
                <w:bCs/>
                <w:sz w:val="22"/>
                <w:lang w:val="id-ID"/>
              </w:rPr>
            </w:pPr>
            <w:r w:rsidRPr="00D96989">
              <w:rPr>
                <w:b/>
                <w:bCs/>
                <w:sz w:val="22"/>
                <w:lang w:val="id-ID"/>
              </w:rPr>
              <w:t>Sig.</w:t>
            </w:r>
          </w:p>
        </w:tc>
        <w:tc>
          <w:tcPr>
            <w:tcW w:w="0" w:type="auto"/>
            <w:tcBorders>
              <w:top w:val="single" w:sz="4" w:space="0" w:color="auto"/>
            </w:tcBorders>
            <w:shd w:val="clear" w:color="auto" w:fill="C6D9F1" w:themeFill="text2" w:themeFillTint="33"/>
            <w:vAlign w:val="center"/>
            <w:hideMark/>
          </w:tcPr>
          <w:p w14:paraId="3D5837E9" w14:textId="77777777" w:rsidR="003552EE" w:rsidRPr="00D96989" w:rsidRDefault="003552EE" w:rsidP="00D96989">
            <w:pPr>
              <w:spacing w:after="100" w:line="240" w:lineRule="auto"/>
              <w:jc w:val="both"/>
              <w:rPr>
                <w:b/>
                <w:bCs/>
                <w:sz w:val="22"/>
                <w:lang w:val="id-ID"/>
              </w:rPr>
            </w:pPr>
            <w:r w:rsidRPr="00D96989">
              <w:rPr>
                <w:b/>
                <w:bCs/>
                <w:sz w:val="22"/>
                <w:lang w:val="id-ID"/>
              </w:rPr>
              <w:t>Keterangan</w:t>
            </w:r>
          </w:p>
        </w:tc>
      </w:tr>
      <w:tr w:rsidR="003552EE" w:rsidRPr="00D96989" w14:paraId="73572D86" w14:textId="77777777" w:rsidTr="00D96989">
        <w:trPr>
          <w:tblCellSpacing w:w="15" w:type="dxa"/>
          <w:jc w:val="center"/>
        </w:trPr>
        <w:tc>
          <w:tcPr>
            <w:tcW w:w="0" w:type="auto"/>
            <w:tcBorders>
              <w:top w:val="single" w:sz="4" w:space="0" w:color="auto"/>
            </w:tcBorders>
            <w:vAlign w:val="center"/>
            <w:hideMark/>
          </w:tcPr>
          <w:p w14:paraId="63C3A87F" w14:textId="77777777" w:rsidR="003552EE" w:rsidRPr="00D96989" w:rsidRDefault="003552EE" w:rsidP="00D96989">
            <w:pPr>
              <w:spacing w:after="100" w:line="240" w:lineRule="auto"/>
              <w:jc w:val="both"/>
              <w:rPr>
                <w:sz w:val="22"/>
                <w:lang w:val="id-ID"/>
              </w:rPr>
            </w:pPr>
            <w:r w:rsidRPr="00D96989">
              <w:rPr>
                <w:i/>
                <w:iCs/>
                <w:sz w:val="22"/>
                <w:lang w:val="id-ID"/>
              </w:rPr>
              <w:t>Shortpass</w:t>
            </w:r>
            <w:r w:rsidRPr="00D96989">
              <w:rPr>
                <w:sz w:val="22"/>
                <w:lang w:val="id-ID"/>
              </w:rPr>
              <w:t xml:space="preserve"> berpasangan</w:t>
            </w:r>
          </w:p>
        </w:tc>
        <w:tc>
          <w:tcPr>
            <w:tcW w:w="458" w:type="dxa"/>
            <w:tcBorders>
              <w:top w:val="single" w:sz="4" w:space="0" w:color="auto"/>
            </w:tcBorders>
            <w:vAlign w:val="center"/>
            <w:hideMark/>
          </w:tcPr>
          <w:p w14:paraId="6423FF41" w14:textId="77777777" w:rsidR="003552EE" w:rsidRPr="00D96989" w:rsidRDefault="003552EE" w:rsidP="00D96989">
            <w:pPr>
              <w:spacing w:after="100" w:line="240" w:lineRule="auto"/>
              <w:jc w:val="center"/>
              <w:rPr>
                <w:sz w:val="22"/>
                <w:lang w:val="id-ID"/>
              </w:rPr>
            </w:pPr>
            <w:r w:rsidRPr="00D96989">
              <w:rPr>
                <w:sz w:val="22"/>
                <w:lang w:val="id-ID"/>
              </w:rPr>
              <w:t>19</w:t>
            </w:r>
          </w:p>
        </w:tc>
        <w:tc>
          <w:tcPr>
            <w:tcW w:w="458" w:type="dxa"/>
            <w:tcBorders>
              <w:top w:val="single" w:sz="4" w:space="0" w:color="auto"/>
            </w:tcBorders>
            <w:vAlign w:val="center"/>
            <w:hideMark/>
          </w:tcPr>
          <w:p w14:paraId="540448C3" w14:textId="77777777" w:rsidR="003552EE" w:rsidRPr="00D96989" w:rsidRDefault="003552EE" w:rsidP="00D96989">
            <w:pPr>
              <w:spacing w:after="100" w:line="240" w:lineRule="auto"/>
              <w:jc w:val="center"/>
              <w:rPr>
                <w:sz w:val="22"/>
                <w:lang w:val="id-ID"/>
              </w:rPr>
            </w:pPr>
            <w:r w:rsidRPr="00D96989">
              <w:rPr>
                <w:sz w:val="22"/>
                <w:lang w:val="id-ID"/>
              </w:rPr>
              <w:t>51</w:t>
            </w:r>
          </w:p>
        </w:tc>
        <w:tc>
          <w:tcPr>
            <w:tcW w:w="830" w:type="dxa"/>
            <w:tcBorders>
              <w:top w:val="single" w:sz="4" w:space="0" w:color="auto"/>
            </w:tcBorders>
            <w:vAlign w:val="center"/>
            <w:hideMark/>
          </w:tcPr>
          <w:p w14:paraId="43684D1D" w14:textId="77777777" w:rsidR="003552EE" w:rsidRPr="00D96989" w:rsidRDefault="003552EE" w:rsidP="00D96989">
            <w:pPr>
              <w:spacing w:after="100" w:line="240" w:lineRule="auto"/>
              <w:jc w:val="center"/>
              <w:rPr>
                <w:sz w:val="22"/>
                <w:lang w:val="id-ID"/>
              </w:rPr>
            </w:pPr>
            <w:r w:rsidRPr="00D96989">
              <w:rPr>
                <w:sz w:val="22"/>
                <w:lang w:val="id-ID"/>
              </w:rPr>
              <w:t>4,668</w:t>
            </w:r>
          </w:p>
        </w:tc>
        <w:tc>
          <w:tcPr>
            <w:tcW w:w="794" w:type="dxa"/>
            <w:tcBorders>
              <w:top w:val="single" w:sz="4" w:space="0" w:color="auto"/>
            </w:tcBorders>
            <w:vAlign w:val="center"/>
            <w:hideMark/>
          </w:tcPr>
          <w:p w14:paraId="13631712" w14:textId="77777777" w:rsidR="003552EE" w:rsidRPr="00D96989" w:rsidRDefault="003552EE" w:rsidP="00D96989">
            <w:pPr>
              <w:spacing w:after="100" w:line="240" w:lineRule="auto"/>
              <w:jc w:val="center"/>
              <w:rPr>
                <w:sz w:val="22"/>
                <w:lang w:val="id-ID"/>
              </w:rPr>
            </w:pPr>
            <w:r w:rsidRPr="00D96989">
              <w:rPr>
                <w:sz w:val="22"/>
                <w:lang w:val="id-ID"/>
              </w:rPr>
              <w:t>1,833</w:t>
            </w:r>
          </w:p>
        </w:tc>
        <w:tc>
          <w:tcPr>
            <w:tcW w:w="569" w:type="dxa"/>
            <w:tcBorders>
              <w:top w:val="single" w:sz="4" w:space="0" w:color="auto"/>
            </w:tcBorders>
            <w:vAlign w:val="center"/>
            <w:hideMark/>
          </w:tcPr>
          <w:p w14:paraId="5B78D698" w14:textId="77777777" w:rsidR="003552EE" w:rsidRPr="00D96989" w:rsidRDefault="003552EE" w:rsidP="00D96989">
            <w:pPr>
              <w:spacing w:after="100" w:line="240" w:lineRule="auto"/>
              <w:jc w:val="both"/>
              <w:rPr>
                <w:sz w:val="22"/>
                <w:lang w:val="id-ID"/>
              </w:rPr>
            </w:pPr>
            <w:r w:rsidRPr="00D96989">
              <w:rPr>
                <w:sz w:val="22"/>
                <w:lang w:val="id-ID"/>
              </w:rPr>
              <w:t>&lt;0,05</w:t>
            </w:r>
          </w:p>
        </w:tc>
        <w:tc>
          <w:tcPr>
            <w:tcW w:w="0" w:type="auto"/>
            <w:tcBorders>
              <w:top w:val="single" w:sz="4" w:space="0" w:color="auto"/>
            </w:tcBorders>
            <w:vAlign w:val="center"/>
            <w:hideMark/>
          </w:tcPr>
          <w:p w14:paraId="45CD62E1" w14:textId="77777777" w:rsidR="003552EE" w:rsidRPr="00D96989" w:rsidRDefault="003552EE" w:rsidP="00D96989">
            <w:pPr>
              <w:spacing w:after="100" w:line="240" w:lineRule="auto"/>
              <w:jc w:val="both"/>
              <w:rPr>
                <w:sz w:val="22"/>
                <w:lang w:val="id-ID"/>
              </w:rPr>
            </w:pPr>
            <w:r w:rsidRPr="00D96989">
              <w:rPr>
                <w:sz w:val="22"/>
                <w:lang w:val="id-ID"/>
              </w:rPr>
              <w:t>Signifikan</w:t>
            </w:r>
          </w:p>
        </w:tc>
      </w:tr>
      <w:tr w:rsidR="003552EE" w:rsidRPr="00D96989" w14:paraId="58EBA627" w14:textId="77777777" w:rsidTr="00D96989">
        <w:trPr>
          <w:tblCellSpacing w:w="15" w:type="dxa"/>
          <w:jc w:val="center"/>
        </w:trPr>
        <w:tc>
          <w:tcPr>
            <w:tcW w:w="0" w:type="auto"/>
            <w:vAlign w:val="center"/>
            <w:hideMark/>
          </w:tcPr>
          <w:p w14:paraId="727A5B12" w14:textId="77777777" w:rsidR="003552EE" w:rsidRPr="00D96989" w:rsidRDefault="003552EE" w:rsidP="00D96989">
            <w:pPr>
              <w:spacing w:after="100" w:line="240" w:lineRule="auto"/>
              <w:jc w:val="both"/>
              <w:rPr>
                <w:sz w:val="22"/>
                <w:lang w:val="id-ID"/>
              </w:rPr>
            </w:pPr>
            <w:r w:rsidRPr="00D96989">
              <w:rPr>
                <w:i/>
                <w:iCs/>
                <w:sz w:val="22"/>
                <w:lang w:val="id-ID"/>
              </w:rPr>
              <w:t>Shortpass</w:t>
            </w:r>
            <w:r w:rsidRPr="00D96989">
              <w:rPr>
                <w:sz w:val="22"/>
                <w:lang w:val="id-ID"/>
              </w:rPr>
              <w:t xml:space="preserve"> target gawang kecil</w:t>
            </w:r>
          </w:p>
        </w:tc>
        <w:tc>
          <w:tcPr>
            <w:tcW w:w="458" w:type="dxa"/>
            <w:vAlign w:val="center"/>
            <w:hideMark/>
          </w:tcPr>
          <w:p w14:paraId="5B04C93C" w14:textId="77777777" w:rsidR="003552EE" w:rsidRPr="00D96989" w:rsidRDefault="003552EE" w:rsidP="00D96989">
            <w:pPr>
              <w:spacing w:after="100" w:line="240" w:lineRule="auto"/>
              <w:jc w:val="center"/>
              <w:rPr>
                <w:sz w:val="22"/>
                <w:lang w:val="id-ID"/>
              </w:rPr>
            </w:pPr>
            <w:r w:rsidRPr="00D96989">
              <w:rPr>
                <w:sz w:val="22"/>
                <w:lang w:val="id-ID"/>
              </w:rPr>
              <w:t>23</w:t>
            </w:r>
          </w:p>
        </w:tc>
        <w:tc>
          <w:tcPr>
            <w:tcW w:w="458" w:type="dxa"/>
            <w:vAlign w:val="center"/>
            <w:hideMark/>
          </w:tcPr>
          <w:p w14:paraId="61A8DAD6" w14:textId="77777777" w:rsidR="003552EE" w:rsidRPr="00D96989" w:rsidRDefault="003552EE" w:rsidP="00D96989">
            <w:pPr>
              <w:spacing w:after="100" w:line="240" w:lineRule="auto"/>
              <w:jc w:val="center"/>
              <w:rPr>
                <w:sz w:val="22"/>
                <w:lang w:val="id-ID"/>
              </w:rPr>
            </w:pPr>
            <w:r w:rsidRPr="00D96989">
              <w:rPr>
                <w:sz w:val="22"/>
                <w:lang w:val="id-ID"/>
              </w:rPr>
              <w:t>71</w:t>
            </w:r>
          </w:p>
        </w:tc>
        <w:tc>
          <w:tcPr>
            <w:tcW w:w="830" w:type="dxa"/>
            <w:vAlign w:val="center"/>
            <w:hideMark/>
          </w:tcPr>
          <w:p w14:paraId="25E02DFE" w14:textId="77777777" w:rsidR="003552EE" w:rsidRPr="00D96989" w:rsidRDefault="003552EE" w:rsidP="00D96989">
            <w:pPr>
              <w:spacing w:after="100" w:line="240" w:lineRule="auto"/>
              <w:jc w:val="center"/>
              <w:rPr>
                <w:sz w:val="22"/>
                <w:lang w:val="id-ID"/>
              </w:rPr>
            </w:pPr>
            <w:r w:rsidRPr="00D96989">
              <w:rPr>
                <w:sz w:val="22"/>
                <w:lang w:val="id-ID"/>
              </w:rPr>
              <w:t>5,128</w:t>
            </w:r>
          </w:p>
        </w:tc>
        <w:tc>
          <w:tcPr>
            <w:tcW w:w="794" w:type="dxa"/>
            <w:vAlign w:val="center"/>
            <w:hideMark/>
          </w:tcPr>
          <w:p w14:paraId="2451327B" w14:textId="77777777" w:rsidR="003552EE" w:rsidRPr="00D96989" w:rsidRDefault="003552EE" w:rsidP="00D96989">
            <w:pPr>
              <w:spacing w:after="100" w:line="240" w:lineRule="auto"/>
              <w:jc w:val="center"/>
              <w:rPr>
                <w:sz w:val="22"/>
                <w:lang w:val="id-ID"/>
              </w:rPr>
            </w:pPr>
            <w:r w:rsidRPr="00D96989">
              <w:rPr>
                <w:sz w:val="22"/>
                <w:lang w:val="id-ID"/>
              </w:rPr>
              <w:t>1,833</w:t>
            </w:r>
          </w:p>
        </w:tc>
        <w:tc>
          <w:tcPr>
            <w:tcW w:w="569" w:type="dxa"/>
            <w:vAlign w:val="center"/>
            <w:hideMark/>
          </w:tcPr>
          <w:p w14:paraId="5A0A5DEB" w14:textId="77777777" w:rsidR="003552EE" w:rsidRPr="00D96989" w:rsidRDefault="003552EE" w:rsidP="00D96989">
            <w:pPr>
              <w:spacing w:after="100" w:line="240" w:lineRule="auto"/>
              <w:jc w:val="both"/>
              <w:rPr>
                <w:sz w:val="22"/>
                <w:lang w:val="id-ID"/>
              </w:rPr>
            </w:pPr>
            <w:r w:rsidRPr="00D96989">
              <w:rPr>
                <w:sz w:val="22"/>
                <w:lang w:val="id-ID"/>
              </w:rPr>
              <w:t>&lt;0,05</w:t>
            </w:r>
          </w:p>
        </w:tc>
        <w:tc>
          <w:tcPr>
            <w:tcW w:w="0" w:type="auto"/>
            <w:vAlign w:val="center"/>
            <w:hideMark/>
          </w:tcPr>
          <w:p w14:paraId="5AC1D3EA" w14:textId="77777777" w:rsidR="003552EE" w:rsidRPr="00D96989" w:rsidRDefault="003552EE" w:rsidP="00D96989">
            <w:pPr>
              <w:spacing w:after="100" w:line="240" w:lineRule="auto"/>
              <w:jc w:val="both"/>
              <w:rPr>
                <w:sz w:val="22"/>
                <w:lang w:val="id-ID"/>
              </w:rPr>
            </w:pPr>
            <w:r w:rsidRPr="00D96989">
              <w:rPr>
                <w:sz w:val="22"/>
                <w:lang w:val="id-ID"/>
              </w:rPr>
              <w:t>Signifikan</w:t>
            </w:r>
          </w:p>
        </w:tc>
      </w:tr>
    </w:tbl>
    <w:p w14:paraId="06EE8719" w14:textId="77777777" w:rsidR="00D96989" w:rsidRDefault="00D96989" w:rsidP="003552EE">
      <w:pPr>
        <w:spacing w:after="0" w:line="240" w:lineRule="auto"/>
        <w:ind w:firstLine="720"/>
        <w:jc w:val="both"/>
        <w:rPr>
          <w:lang w:val="id-ID"/>
        </w:rPr>
      </w:pPr>
    </w:p>
    <w:p w14:paraId="63520074" w14:textId="1BF0FB89" w:rsidR="003552EE" w:rsidRPr="003552EE" w:rsidRDefault="003552EE" w:rsidP="003552EE">
      <w:pPr>
        <w:spacing w:after="0" w:line="240" w:lineRule="auto"/>
        <w:ind w:firstLine="720"/>
        <w:jc w:val="both"/>
        <w:rPr>
          <w:lang w:val="id-ID"/>
        </w:rPr>
      </w:pPr>
      <w:r w:rsidRPr="003552EE">
        <w:rPr>
          <w:lang w:val="id-ID"/>
        </w:rPr>
        <w:t xml:space="preserve">Berdasarkan Tabel 2, nilai </w:t>
      </w:r>
      <w:r w:rsidRPr="003552EE">
        <w:rPr>
          <w:i/>
          <w:iCs/>
          <w:lang w:val="id-ID"/>
        </w:rPr>
        <w:t>t-hitung</w:t>
      </w:r>
      <w:r w:rsidRPr="003552EE">
        <w:rPr>
          <w:lang w:val="id-ID"/>
        </w:rPr>
        <w:t xml:space="preserve"> pada kedua kelompok lebih besar dibandingkan nilai </w:t>
      </w:r>
      <w:r w:rsidRPr="003552EE">
        <w:rPr>
          <w:i/>
          <w:iCs/>
          <w:lang w:val="id-ID"/>
        </w:rPr>
        <w:t>t-tabel</w:t>
      </w:r>
      <w:r w:rsidRPr="003552EE">
        <w:rPr>
          <w:lang w:val="id-ID"/>
        </w:rPr>
        <w:t xml:space="preserve"> pada taraf signifikansi 5%. Kelompok </w:t>
      </w:r>
      <w:r w:rsidRPr="003552EE">
        <w:rPr>
          <w:i/>
          <w:iCs/>
          <w:lang w:val="id-ID"/>
        </w:rPr>
        <w:t>shortpass</w:t>
      </w:r>
      <w:r w:rsidRPr="003552EE">
        <w:rPr>
          <w:lang w:val="id-ID"/>
        </w:rPr>
        <w:t xml:space="preserve"> berpasangan memperoleh nilai </w:t>
      </w:r>
      <w:r w:rsidRPr="003552EE">
        <w:rPr>
          <w:i/>
          <w:iCs/>
          <w:lang w:val="id-ID"/>
        </w:rPr>
        <w:t>t-hitung</w:t>
      </w:r>
      <w:r w:rsidRPr="003552EE">
        <w:rPr>
          <w:lang w:val="id-ID"/>
        </w:rPr>
        <w:t xml:space="preserve"> sebesar 4,668, sedangkan kelompok </w:t>
      </w:r>
      <w:r w:rsidRPr="003552EE">
        <w:rPr>
          <w:i/>
          <w:iCs/>
          <w:lang w:val="id-ID"/>
        </w:rPr>
        <w:t>shortpass</w:t>
      </w:r>
      <w:r w:rsidRPr="003552EE">
        <w:rPr>
          <w:lang w:val="id-ID"/>
        </w:rPr>
        <w:t xml:space="preserve"> target gawang kecil memperoleh nilai </w:t>
      </w:r>
      <w:r w:rsidRPr="003552EE">
        <w:rPr>
          <w:i/>
          <w:iCs/>
          <w:lang w:val="id-ID"/>
        </w:rPr>
        <w:t>t-hitung</w:t>
      </w:r>
      <w:r w:rsidRPr="003552EE">
        <w:rPr>
          <w:lang w:val="id-ID"/>
        </w:rPr>
        <w:t xml:space="preserve"> sebesar 5,128. Selain itu, nilai signifikansi pada kedua kelompok menunjukkan hasil &lt;0,05 sehingga peningkatan kemampuan </w:t>
      </w:r>
      <w:r w:rsidRPr="003552EE">
        <w:rPr>
          <w:i/>
          <w:iCs/>
          <w:lang w:val="id-ID"/>
        </w:rPr>
        <w:t>passing-stopping</w:t>
      </w:r>
      <w:r w:rsidRPr="003552EE">
        <w:rPr>
          <w:lang w:val="id-ID"/>
        </w:rPr>
        <w:t xml:space="preserve"> dinyatakan signifikan. Temuan tersebut menunjukkan bahwa latihan </w:t>
      </w:r>
      <w:r w:rsidRPr="003552EE">
        <w:rPr>
          <w:i/>
          <w:iCs/>
          <w:lang w:val="id-ID"/>
        </w:rPr>
        <w:t>shortpass</w:t>
      </w:r>
      <w:r w:rsidRPr="003552EE">
        <w:rPr>
          <w:lang w:val="id-ID"/>
        </w:rPr>
        <w:t xml:space="preserve"> berpasangan dan </w:t>
      </w:r>
      <w:r w:rsidRPr="003552EE">
        <w:rPr>
          <w:i/>
          <w:iCs/>
          <w:lang w:val="id-ID"/>
        </w:rPr>
        <w:t>shortpass</w:t>
      </w:r>
      <w:r w:rsidRPr="003552EE">
        <w:rPr>
          <w:lang w:val="id-ID"/>
        </w:rPr>
        <w:t xml:space="preserve"> dengan target gawang kecil sama-sama memberikan pengaruh positif terhadap peningkatan kemampuan </w:t>
      </w:r>
      <w:r w:rsidRPr="003552EE">
        <w:rPr>
          <w:i/>
          <w:iCs/>
          <w:lang w:val="id-ID"/>
        </w:rPr>
        <w:t>passing-stopping</w:t>
      </w:r>
      <w:r w:rsidRPr="003552EE">
        <w:rPr>
          <w:lang w:val="id-ID"/>
        </w:rPr>
        <w:t xml:space="preserve"> pemain sepak bola Klub Persada Desa Mantang Batukilang.</w:t>
      </w:r>
    </w:p>
    <w:p w14:paraId="0D43BC4F" w14:textId="77777777" w:rsidR="00B87898" w:rsidRDefault="00B87898" w:rsidP="00D96989">
      <w:pPr>
        <w:spacing w:after="0" w:line="240" w:lineRule="auto"/>
        <w:jc w:val="both"/>
      </w:pPr>
    </w:p>
    <w:p w14:paraId="3A17C86A" w14:textId="77777777" w:rsidR="009D1A48" w:rsidRDefault="00000000" w:rsidP="00E81A91">
      <w:pPr>
        <w:spacing w:after="0" w:line="240" w:lineRule="auto"/>
      </w:pPr>
      <w:r>
        <w:rPr>
          <w:b/>
        </w:rPr>
        <w:t>Pembahasan</w:t>
      </w:r>
    </w:p>
    <w:p w14:paraId="5B7A8404"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Hasil penelitian menunjukkan bahwa latihan </w:t>
      </w:r>
      <w:r w:rsidRPr="00054226">
        <w:rPr>
          <w:rFonts w:cs="Times New Roman"/>
          <w:i/>
          <w:iCs/>
          <w:szCs w:val="24"/>
        </w:rPr>
        <w:t>shortpass</w:t>
      </w:r>
      <w:r w:rsidRPr="00054226">
        <w:rPr>
          <w:rFonts w:cs="Times New Roman"/>
          <w:szCs w:val="24"/>
        </w:rPr>
        <w:t xml:space="preserve"> berpasangan memberikan pengaruh positif terhadap peningkatan kemampuan </w:t>
      </w:r>
      <w:r w:rsidRPr="00054226">
        <w:rPr>
          <w:rFonts w:cs="Times New Roman"/>
          <w:i/>
          <w:iCs/>
          <w:szCs w:val="24"/>
        </w:rPr>
        <w:t>passing-stopping</w:t>
      </w:r>
      <w:r w:rsidRPr="00054226">
        <w:rPr>
          <w:rFonts w:cs="Times New Roman"/>
          <w:szCs w:val="24"/>
        </w:rPr>
        <w:t xml:space="preserve"> pemain sepak bola. Peningkatan skor rata-rata dari 9,20 menjadi 11,10 menunjukkan bahwa latihan yang dilakukan secara berulang dalam situasi sederhana mampu membantu pemain memperbaiki </w:t>
      </w:r>
      <w:r w:rsidRPr="00054226">
        <w:rPr>
          <w:rFonts w:cs="Times New Roman"/>
          <w:szCs w:val="24"/>
        </w:rPr>
        <w:lastRenderedPageBreak/>
        <w:t>koordinasi gerak dasar. Pengulangan gerakan secara konsisten memungkinkan pemain menyesuaikan posisi kaki tumpu, arah pandangan, serta ketepatan perkenaan kaki terhadap bola sehingga kontrol bola menjadi lebih stabil. Temuan tersebut memperlihatkan bahwa latihan teknik yang dilakukan secara terstruktur dapat membantu pemain membangun pola gerak yang lebih efektif dan efisien dalam situasi permainan.</w:t>
      </w:r>
    </w:p>
    <w:p w14:paraId="06278305"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Peningkatan kemampuan </w:t>
      </w:r>
      <w:r w:rsidRPr="00054226">
        <w:rPr>
          <w:rFonts w:cs="Times New Roman"/>
          <w:i/>
          <w:iCs/>
          <w:szCs w:val="24"/>
        </w:rPr>
        <w:t>passing-stopping</w:t>
      </w:r>
      <w:r w:rsidRPr="00054226">
        <w:rPr>
          <w:rFonts w:cs="Times New Roman"/>
          <w:szCs w:val="24"/>
        </w:rPr>
        <w:t xml:space="preserve"> pada kelompok </w:t>
      </w:r>
      <w:r w:rsidRPr="00054226">
        <w:rPr>
          <w:rFonts w:cs="Times New Roman"/>
          <w:i/>
          <w:iCs/>
          <w:szCs w:val="24"/>
        </w:rPr>
        <w:t>shortpass</w:t>
      </w:r>
      <w:r w:rsidRPr="00054226">
        <w:rPr>
          <w:rFonts w:cs="Times New Roman"/>
          <w:szCs w:val="24"/>
        </w:rPr>
        <w:t xml:space="preserve"> berpasangan dapat dijelaskan melalui prinsip pembelajaran motorik (</w:t>
      </w:r>
      <w:r w:rsidRPr="00054226">
        <w:rPr>
          <w:rFonts w:cs="Times New Roman"/>
          <w:i/>
          <w:iCs/>
          <w:szCs w:val="24"/>
        </w:rPr>
        <w:t>motor learning</w:t>
      </w:r>
      <w:r w:rsidRPr="00054226">
        <w:rPr>
          <w:rFonts w:cs="Times New Roman"/>
          <w:szCs w:val="24"/>
        </w:rPr>
        <w:t xml:space="preserve">). Dalam proses latihan, pemain tidak hanya melakukan gerakan mekanis, tetapi juga belajar mengintegrasikan respons visual dengan koordinasi gerak kaki secara bersamaan. Prasetya (2021) menjelaskan bahwa koordinasi mata dan kaki memiliki kontribusi terhadap kemampuan </w:t>
      </w:r>
      <w:r w:rsidRPr="00054226">
        <w:rPr>
          <w:rFonts w:cs="Times New Roman"/>
          <w:i/>
          <w:iCs/>
          <w:szCs w:val="24"/>
        </w:rPr>
        <w:t>passing</w:t>
      </w:r>
      <w:r w:rsidRPr="00054226">
        <w:rPr>
          <w:rFonts w:cs="Times New Roman"/>
          <w:szCs w:val="24"/>
        </w:rPr>
        <w:t xml:space="preserve"> dan </w:t>
      </w:r>
      <w:r w:rsidRPr="00054226">
        <w:rPr>
          <w:rFonts w:cs="Times New Roman"/>
          <w:i/>
          <w:iCs/>
          <w:szCs w:val="24"/>
        </w:rPr>
        <w:t>stopping</w:t>
      </w:r>
      <w:r w:rsidRPr="00054226">
        <w:rPr>
          <w:rFonts w:cs="Times New Roman"/>
          <w:szCs w:val="24"/>
        </w:rPr>
        <w:t xml:space="preserve"> pemain sepak bola usia muda. Naldi dan Irawan (2020) juga menyatakan bahwa kemampuan motorik berhubungan langsung dengan penguasaan teknik dasar pemain sekolah sepak bola. Dengan demikian, latihan </w:t>
      </w:r>
      <w:r w:rsidRPr="00054226">
        <w:rPr>
          <w:rFonts w:cs="Times New Roman"/>
          <w:i/>
          <w:iCs/>
          <w:szCs w:val="24"/>
        </w:rPr>
        <w:t>shortpass</w:t>
      </w:r>
      <w:r w:rsidRPr="00054226">
        <w:rPr>
          <w:rFonts w:cs="Times New Roman"/>
          <w:szCs w:val="24"/>
        </w:rPr>
        <w:t xml:space="preserve"> berpasangan dapat dipahami sebagai bentuk latihan yang mendukung perkembangan koordinasi, kontrol gerak, dan konsistensi teknik pemain secara simultan.</w:t>
      </w:r>
    </w:p>
    <w:p w14:paraId="34DA0A12"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Selain meningkatkan koordinasi gerak, latihan </w:t>
      </w:r>
      <w:r w:rsidRPr="00054226">
        <w:rPr>
          <w:rFonts w:cs="Times New Roman"/>
          <w:i/>
          <w:iCs/>
          <w:szCs w:val="24"/>
        </w:rPr>
        <w:t>shortpass</w:t>
      </w:r>
      <w:r w:rsidRPr="00054226">
        <w:rPr>
          <w:rFonts w:cs="Times New Roman"/>
          <w:szCs w:val="24"/>
        </w:rPr>
        <w:t xml:space="preserve"> berpasangan membantu pemain membangun komunikasi dan kerja sama selama proses latihan berlangsung. Pemain dibiasakan memperhatikan posisi rekan, menentukan kekuatan umpan, dan mengontrol arah bola sebelum melakukan umpan berikutnya. Situasi latihan tersebut mendukung kemampuan pengambilan keputusan sederhana yang sering muncul dalam pertandingan sepak bola. Almeida et al. (2023) menjelaskan bahwa latihan dengan tingkat pengambilan keputusan berbeda dapat memengaruhi kualitas kontrol bola dan performa </w:t>
      </w:r>
      <w:r w:rsidRPr="00054226">
        <w:rPr>
          <w:rFonts w:cs="Times New Roman"/>
          <w:i/>
          <w:iCs/>
          <w:szCs w:val="24"/>
        </w:rPr>
        <w:t>passing</w:t>
      </w:r>
      <w:r w:rsidRPr="00054226">
        <w:rPr>
          <w:rFonts w:cs="Times New Roman"/>
          <w:szCs w:val="24"/>
        </w:rPr>
        <w:t xml:space="preserve"> pemain muda. Oleh karena itu, latihan berpasangan tidak hanya meningkatkan kemampuan teknik, tetapi juga membantu pemain memahami ritme permainan dan membangun koordinasi antarpemain secara lebih baik.</w:t>
      </w:r>
    </w:p>
    <w:p w14:paraId="2BC1114F"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Hasil penelitian juga menunjukkan bahwa latihan </w:t>
      </w:r>
      <w:r w:rsidRPr="00054226">
        <w:rPr>
          <w:rFonts w:cs="Times New Roman"/>
          <w:i/>
          <w:iCs/>
          <w:szCs w:val="24"/>
        </w:rPr>
        <w:t>shortpass</w:t>
      </w:r>
      <w:r w:rsidRPr="00054226">
        <w:rPr>
          <w:rFonts w:cs="Times New Roman"/>
          <w:szCs w:val="24"/>
        </w:rPr>
        <w:t xml:space="preserve"> dengan target gawang kecil memberikan peningkatan kemampuan </w:t>
      </w:r>
      <w:r w:rsidRPr="00054226">
        <w:rPr>
          <w:rFonts w:cs="Times New Roman"/>
          <w:i/>
          <w:iCs/>
          <w:szCs w:val="24"/>
        </w:rPr>
        <w:t>passing-stopping</w:t>
      </w:r>
      <w:r w:rsidRPr="00054226">
        <w:rPr>
          <w:rFonts w:cs="Times New Roman"/>
          <w:szCs w:val="24"/>
        </w:rPr>
        <w:t xml:space="preserve"> yang lebih besar dibandingkan latihan </w:t>
      </w:r>
      <w:r w:rsidRPr="00054226">
        <w:rPr>
          <w:rFonts w:cs="Times New Roman"/>
          <w:i/>
          <w:iCs/>
          <w:szCs w:val="24"/>
        </w:rPr>
        <w:t>shortpass</w:t>
      </w:r>
      <w:r w:rsidRPr="00054226">
        <w:rPr>
          <w:rFonts w:cs="Times New Roman"/>
          <w:szCs w:val="24"/>
        </w:rPr>
        <w:t xml:space="preserve"> berpasangan. Kelompok ini mengalami peningkatan rata-rata dari 8,10 menjadi 10,40 dengan selisih peningkatan sebesar 2,30. Peningkatan tersebut menunjukkan bahwa penggunaan sasaran sempit mampu memberikan stimulus akurasi yang lebih tinggi kepada pemain. Dalam latihan ini, pemain dituntut mengontrol arah tendangan, kekuatan umpan, dan ketepatan sasaran secara lebih teliti sehingga kualitas </w:t>
      </w:r>
      <w:r w:rsidRPr="00054226">
        <w:rPr>
          <w:rFonts w:cs="Times New Roman"/>
          <w:i/>
          <w:iCs/>
          <w:szCs w:val="24"/>
        </w:rPr>
        <w:t>passing</w:t>
      </w:r>
      <w:r w:rsidRPr="00054226">
        <w:rPr>
          <w:rFonts w:cs="Times New Roman"/>
          <w:szCs w:val="24"/>
        </w:rPr>
        <w:t xml:space="preserve"> menjadi lebih baik dan kesalahan umpan dapat diminimalkan.</w:t>
      </w:r>
    </w:p>
    <w:p w14:paraId="28C1C317"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Temuan tersebut sejalan dengan penelitian Pratama et al. (2022) yang menunjukkan bahwa metode </w:t>
      </w:r>
      <w:r w:rsidRPr="00054226">
        <w:rPr>
          <w:rFonts w:cs="Times New Roman"/>
          <w:i/>
          <w:iCs/>
          <w:szCs w:val="24"/>
        </w:rPr>
        <w:t>wall pass</w:t>
      </w:r>
      <w:r w:rsidRPr="00054226">
        <w:rPr>
          <w:rFonts w:cs="Times New Roman"/>
          <w:szCs w:val="24"/>
        </w:rPr>
        <w:t xml:space="preserve"> dan </w:t>
      </w:r>
      <w:r w:rsidRPr="00054226">
        <w:rPr>
          <w:rFonts w:cs="Times New Roman"/>
          <w:i/>
          <w:iCs/>
          <w:szCs w:val="24"/>
        </w:rPr>
        <w:t>diamond pass</w:t>
      </w:r>
      <w:r w:rsidRPr="00054226">
        <w:rPr>
          <w:rFonts w:cs="Times New Roman"/>
          <w:szCs w:val="24"/>
        </w:rPr>
        <w:t xml:space="preserve"> efektif meningkatkan akurasi </w:t>
      </w:r>
      <w:r w:rsidRPr="00054226">
        <w:rPr>
          <w:rFonts w:cs="Times New Roman"/>
          <w:i/>
          <w:iCs/>
          <w:szCs w:val="24"/>
        </w:rPr>
        <w:t>short passing</w:t>
      </w:r>
      <w:r w:rsidRPr="00054226">
        <w:rPr>
          <w:rFonts w:cs="Times New Roman"/>
          <w:szCs w:val="24"/>
        </w:rPr>
        <w:t xml:space="preserve"> pemain sepak bola. Zainuddin et al. (2023) juga menjelaskan bahwa metode latihan yang tepat dapat meningkatkan kualitas </w:t>
      </w:r>
      <w:r w:rsidRPr="00054226">
        <w:rPr>
          <w:rFonts w:cs="Times New Roman"/>
          <w:i/>
          <w:iCs/>
          <w:szCs w:val="24"/>
        </w:rPr>
        <w:t>passing</w:t>
      </w:r>
      <w:r w:rsidRPr="00054226">
        <w:rPr>
          <w:rFonts w:cs="Times New Roman"/>
          <w:szCs w:val="24"/>
        </w:rPr>
        <w:t xml:space="preserve"> dalam permainan sepak bola. Selain itu, Artikov (2025) menegaskan bahwa penggunaan alat dan sasaran latihan khusus mampu meningkatkan akurasi keterampilan teknik pemain sepak bola. Kesamaan hasil tersebut menunjukkan bahwa latihan yang menekankan ketepatan sasaran dapat membantu pemain membangun konsistensi gerak, akurasi umpan, dan kontrol bola dalam permainan.</w:t>
      </w:r>
    </w:p>
    <w:p w14:paraId="2C661675"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Peningkatan kemampuan </w:t>
      </w:r>
      <w:r w:rsidRPr="00054226">
        <w:rPr>
          <w:rFonts w:cs="Times New Roman"/>
          <w:i/>
          <w:iCs/>
          <w:szCs w:val="24"/>
        </w:rPr>
        <w:t>passing-stopping</w:t>
      </w:r>
      <w:r w:rsidRPr="00054226">
        <w:rPr>
          <w:rFonts w:cs="Times New Roman"/>
          <w:szCs w:val="24"/>
        </w:rPr>
        <w:t xml:space="preserve"> pada kedua kelompok latihan juga dapat dijelaskan melalui prinsip spesifisitas latihan (</w:t>
      </w:r>
      <w:r w:rsidRPr="00054226">
        <w:rPr>
          <w:rFonts w:cs="Times New Roman"/>
          <w:i/>
          <w:iCs/>
          <w:szCs w:val="24"/>
        </w:rPr>
        <w:t>specificity of training</w:t>
      </w:r>
      <w:r w:rsidRPr="00054226">
        <w:rPr>
          <w:rFonts w:cs="Times New Roman"/>
          <w:szCs w:val="24"/>
        </w:rPr>
        <w:t xml:space="preserve">). Kedua bentuk latihan secara langsung melibatkan gerakan yang sama dengan situasi tes dan kebutuhan permainan, yaitu melakukan </w:t>
      </w:r>
      <w:r w:rsidRPr="00054226">
        <w:rPr>
          <w:rFonts w:cs="Times New Roman"/>
          <w:i/>
          <w:iCs/>
          <w:szCs w:val="24"/>
        </w:rPr>
        <w:t>passing</w:t>
      </w:r>
      <w:r w:rsidRPr="00054226">
        <w:rPr>
          <w:rFonts w:cs="Times New Roman"/>
          <w:szCs w:val="24"/>
        </w:rPr>
        <w:t xml:space="preserve">, mengontrol bola, dan mengulang gerakan secara terus-menerus dalam waktu tertentu. Sarmento et al. (2018) menjelaskan bahwa manipulasi tugas dalam </w:t>
      </w:r>
      <w:r w:rsidRPr="00054226">
        <w:rPr>
          <w:rFonts w:cs="Times New Roman"/>
          <w:i/>
          <w:iCs/>
          <w:szCs w:val="24"/>
        </w:rPr>
        <w:t>small-sided games</w:t>
      </w:r>
      <w:r w:rsidRPr="00054226">
        <w:rPr>
          <w:rFonts w:cs="Times New Roman"/>
          <w:szCs w:val="24"/>
        </w:rPr>
        <w:t xml:space="preserve"> dapat memengaruhi tindakan teknis dan proses latihan pemain sepak bola. Putra et al. (2022) juga melaporkan bahwa latihan </w:t>
      </w:r>
      <w:r w:rsidRPr="00054226">
        <w:rPr>
          <w:rFonts w:cs="Times New Roman"/>
          <w:i/>
          <w:iCs/>
          <w:szCs w:val="24"/>
        </w:rPr>
        <w:t>small-sided games</w:t>
      </w:r>
      <w:r w:rsidRPr="00054226">
        <w:rPr>
          <w:rFonts w:cs="Times New Roman"/>
          <w:szCs w:val="24"/>
        </w:rPr>
        <w:t xml:space="preserve"> efektif meningkatkan </w:t>
      </w:r>
      <w:r w:rsidRPr="00054226">
        <w:rPr>
          <w:rFonts w:cs="Times New Roman"/>
          <w:szCs w:val="24"/>
        </w:rPr>
        <w:lastRenderedPageBreak/>
        <w:t>keterampilan teknik pemain sekolah sepak bola usia 12 tahun. Temuan tersebut menunjukkan bahwa latihan yang menyerupai situasi permainan akan lebih mudah ditransfer ke performa pemain saat pertandingan berlangsung.</w:t>
      </w:r>
    </w:p>
    <w:p w14:paraId="63785CD2" w14:textId="77777777" w:rsidR="00AE50BF" w:rsidRPr="00054226" w:rsidRDefault="00AE50BF" w:rsidP="00AE50BF">
      <w:pPr>
        <w:spacing w:after="0" w:line="240" w:lineRule="auto"/>
        <w:ind w:firstLine="720"/>
        <w:jc w:val="both"/>
        <w:rPr>
          <w:rFonts w:cs="Times New Roman"/>
          <w:szCs w:val="24"/>
        </w:rPr>
      </w:pPr>
      <w:r w:rsidRPr="00054226">
        <w:rPr>
          <w:rFonts w:cs="Times New Roman"/>
          <w:szCs w:val="24"/>
        </w:rPr>
        <w:t xml:space="preserve">Selain memberikan dampak terhadap aspek teknik, variasi latihan juga berpotensi meningkatkan motivasi pemain selama mengikuti program latihan. Pemain usia muda dan pemain klub lokal umumnya lebih mudah terlibat dalam latihan yang bersifat sederhana, kompetitif, dan menyerupai permainan sebenarnya. Selmi et al. (2020) menunjukkan bahwa </w:t>
      </w:r>
      <w:r w:rsidRPr="00054226">
        <w:rPr>
          <w:rFonts w:cs="Times New Roman"/>
          <w:i/>
          <w:iCs/>
          <w:szCs w:val="24"/>
        </w:rPr>
        <w:t>small-sided games</w:t>
      </w:r>
      <w:r w:rsidRPr="00054226">
        <w:rPr>
          <w:rFonts w:cs="Times New Roman"/>
          <w:szCs w:val="24"/>
        </w:rPr>
        <w:t xml:space="preserve"> memberikan tingkat kesenangan lebih tinggi dibandingkan latihan interval dengan intensitas serupa. Arslan et al. (2020), Kunz et al. (2019), dan Nayıroğlu et al. (2022) juga menjelaskan bahwa latihan berbasis permainan dapat memberikan dampak positif terhadap performa fisik, psikofisiologis, dan keterampilan teknik pemain sepak bola muda. Bile et al. (2024) menambahkan bahwa program latihan yang disusun secara sistematis dan sesuai kebutuhan latihan olahraga dapat membantu meningkatkan efektivitas pengembangan kemampuan fisik dan teknik dalam sepak bola. Dengan demikian, variasi latihan </w:t>
      </w:r>
      <w:r w:rsidRPr="00054226">
        <w:rPr>
          <w:rFonts w:cs="Times New Roman"/>
          <w:i/>
          <w:iCs/>
          <w:szCs w:val="24"/>
        </w:rPr>
        <w:t>shortpass</w:t>
      </w:r>
      <w:r w:rsidRPr="00054226">
        <w:rPr>
          <w:rFonts w:cs="Times New Roman"/>
          <w:szCs w:val="24"/>
        </w:rPr>
        <w:t xml:space="preserve"> berpasangan dan target gawang kecil dapat menjadi alternatif latihan teknik yang efektif sekaligus menjaga motivasi pemain selama proses latihan berlangsung.</w:t>
      </w:r>
    </w:p>
    <w:p w14:paraId="1C2F052F" w14:textId="1B8DC7B9" w:rsidR="009D1A48" w:rsidRDefault="00AE50BF" w:rsidP="00AE50BF">
      <w:pPr>
        <w:spacing w:after="0" w:line="240" w:lineRule="auto"/>
        <w:ind w:firstLine="720"/>
        <w:jc w:val="both"/>
      </w:pPr>
      <w:r w:rsidRPr="00054226">
        <w:rPr>
          <w:rFonts w:cs="Times New Roman"/>
          <w:szCs w:val="24"/>
        </w:rPr>
        <w:t xml:space="preserve">Dari sisi evaluasi keterampilan, penggunaan tes </w:t>
      </w:r>
      <w:r w:rsidRPr="00054226">
        <w:rPr>
          <w:rFonts w:cs="Times New Roman"/>
          <w:i/>
          <w:iCs/>
          <w:szCs w:val="24"/>
        </w:rPr>
        <w:t>passing-stopping</w:t>
      </w:r>
      <w:r w:rsidRPr="00054226">
        <w:rPr>
          <w:rFonts w:cs="Times New Roman"/>
          <w:szCs w:val="24"/>
        </w:rPr>
        <w:t xml:space="preserve"> selama 30 detik memberikan gambaran langsung mengenai kemampuan pemain dalam melakukan kontrol dan distribusi bola secara berulang. Klingner et al. (2022) menjelaskan bahwa penilaian keterampilan teknis-taktis dalam </w:t>
      </w:r>
      <w:r w:rsidRPr="00054226">
        <w:rPr>
          <w:rFonts w:cs="Times New Roman"/>
          <w:i/>
          <w:iCs/>
          <w:szCs w:val="24"/>
        </w:rPr>
        <w:t>small-sided games</w:t>
      </w:r>
      <w:r w:rsidRPr="00054226">
        <w:rPr>
          <w:rFonts w:cs="Times New Roman"/>
          <w:szCs w:val="24"/>
        </w:rPr>
        <w:t xml:space="preserve"> relevan digunakan untuk membedakan tingkat kemampuan pemain sepak bola. Hasil penelitian ini memperlihatkan bahwa latihan yang dilakukan secara spesifik dan berulang mampu meningkatkan efektivitas gerak teknik pemain. Meskipun peningkatan pada kedua kelompok menunjukkan hasil signifikan, efektivitas latihan tetap dapat dipengaruhi oleh kemampuan awal pemain, intensitas latihan, dan konsistensi pelaksanaan program latihan. Oleh karena itu, pelatih klub sepak bola desa dapat memanfaatkan variasi latihan </w:t>
      </w:r>
      <w:r w:rsidRPr="00054226">
        <w:rPr>
          <w:rFonts w:cs="Times New Roman"/>
          <w:i/>
          <w:iCs/>
          <w:szCs w:val="24"/>
        </w:rPr>
        <w:t>shortpass</w:t>
      </w:r>
      <w:r w:rsidRPr="00054226">
        <w:rPr>
          <w:rFonts w:cs="Times New Roman"/>
          <w:szCs w:val="24"/>
        </w:rPr>
        <w:t xml:space="preserve"> berpasangan dan target gawang kecil sebagai alternatif latihan teknik yang mudah diterapkan dengan fasilitas sederhana. Penelitian ini masih memiliki keterbatasan karena jumlah sampel relatif kecil dan hanya melibatkan satu klub sepak bola, sehingga penelitian berikutnya disarankan menggunakan sampel lebih luas, kelompok kontrol, analisis video, dan pengukuran performa pertandingan agar hasil penelitian memiliki tingkat generalisasi yang lebih kuat.</w:t>
      </w:r>
    </w:p>
    <w:p w14:paraId="49EF9170" w14:textId="77777777" w:rsidR="00B87898" w:rsidRDefault="00B87898" w:rsidP="00E81A91">
      <w:pPr>
        <w:spacing w:after="0" w:line="240" w:lineRule="auto"/>
        <w:ind w:firstLine="720"/>
        <w:jc w:val="both"/>
      </w:pPr>
    </w:p>
    <w:p w14:paraId="52E6A73A" w14:textId="77777777" w:rsidR="009D1A48" w:rsidRDefault="00000000" w:rsidP="00E81A91">
      <w:pPr>
        <w:shd w:val="clear" w:color="auto" w:fill="D9D9D9" w:themeFill="background1" w:themeFillShade="D9"/>
        <w:spacing w:after="0" w:line="240" w:lineRule="auto"/>
      </w:pPr>
      <w:r>
        <w:rPr>
          <w:b/>
        </w:rPr>
        <w:t>KESIMPULAN</w:t>
      </w:r>
    </w:p>
    <w:p w14:paraId="545F5061" w14:textId="77777777" w:rsidR="00406E1C" w:rsidRPr="00406E1C" w:rsidRDefault="00406E1C" w:rsidP="00406E1C">
      <w:pPr>
        <w:spacing w:after="0" w:line="240" w:lineRule="auto"/>
        <w:ind w:firstLine="720"/>
        <w:jc w:val="both"/>
        <w:rPr>
          <w:lang w:val="id-ID"/>
        </w:rPr>
      </w:pPr>
      <w:r w:rsidRPr="00406E1C">
        <w:rPr>
          <w:lang w:val="id-ID"/>
        </w:rPr>
        <w:t xml:space="preserve">Latihan </w:t>
      </w:r>
      <w:r w:rsidRPr="00406E1C">
        <w:rPr>
          <w:i/>
          <w:iCs/>
          <w:lang w:val="id-ID"/>
        </w:rPr>
        <w:t>shortpass</w:t>
      </w:r>
      <w:r w:rsidRPr="00406E1C">
        <w:rPr>
          <w:lang w:val="id-ID"/>
        </w:rPr>
        <w:t xml:space="preserve"> berpasangan dan </w:t>
      </w:r>
      <w:r w:rsidRPr="00406E1C">
        <w:rPr>
          <w:i/>
          <w:iCs/>
          <w:lang w:val="id-ID"/>
        </w:rPr>
        <w:t>shortpass</w:t>
      </w:r>
      <w:r w:rsidRPr="00406E1C">
        <w:rPr>
          <w:lang w:val="id-ID"/>
        </w:rPr>
        <w:t xml:space="preserve"> dengan target gawang kecil terbukti mampu meningkatkan kemampuan </w:t>
      </w:r>
      <w:r w:rsidRPr="00406E1C">
        <w:rPr>
          <w:i/>
          <w:iCs/>
          <w:lang w:val="id-ID"/>
        </w:rPr>
        <w:t>passing-stopping</w:t>
      </w:r>
      <w:r w:rsidRPr="00406E1C">
        <w:rPr>
          <w:lang w:val="id-ID"/>
        </w:rPr>
        <w:t xml:space="preserve"> pemain sepak bola Klub Persada Desa Mantang Batukilang tahun 2025. Peningkatan kemampuan tersebut menunjukkan bahwa latihan teknik yang dilakukan secara spesifik, berulang, dan menyerupai situasi permainan dapat membantu pemain memperbaiki koordinasi gerak, kontrol bola, akurasi umpan, serta konsistensi teknik dasar sepak bola. Latihan </w:t>
      </w:r>
      <w:r w:rsidRPr="00406E1C">
        <w:rPr>
          <w:i/>
          <w:iCs/>
          <w:lang w:val="id-ID"/>
        </w:rPr>
        <w:t>shortpass</w:t>
      </w:r>
      <w:r w:rsidRPr="00406E1C">
        <w:rPr>
          <w:lang w:val="id-ID"/>
        </w:rPr>
        <w:t xml:space="preserve"> berpasangan lebih mendukung pembentukan dasar koordinasi dan kerja sama antarpemain, sedangkan latihan </w:t>
      </w:r>
      <w:r w:rsidRPr="00406E1C">
        <w:rPr>
          <w:i/>
          <w:iCs/>
          <w:lang w:val="id-ID"/>
        </w:rPr>
        <w:t>shortpass</w:t>
      </w:r>
      <w:r w:rsidRPr="00406E1C">
        <w:rPr>
          <w:lang w:val="id-ID"/>
        </w:rPr>
        <w:t xml:space="preserve"> dengan target gawang kecil memberikan stimulus yang lebih kuat terhadap ketepatan arah umpan dan kontrol bola. Temuan ini memperlihatkan bahwa penerapan variasi latihan sederhana yang sesuai kebutuhan pemain klub lokal dapat menjadi alternatif program latihan teknik yang efektif dan mudah diterapkan dalam proses pembinaan sepak bola.</w:t>
      </w:r>
    </w:p>
    <w:p w14:paraId="75AA3D06" w14:textId="573BEC1F" w:rsidR="009D1A48" w:rsidRPr="00406E1C" w:rsidRDefault="00406E1C" w:rsidP="00406E1C">
      <w:pPr>
        <w:spacing w:after="0" w:line="240" w:lineRule="auto"/>
        <w:ind w:firstLine="720"/>
        <w:jc w:val="both"/>
        <w:rPr>
          <w:lang w:val="id-ID"/>
        </w:rPr>
      </w:pPr>
      <w:r w:rsidRPr="00406E1C">
        <w:rPr>
          <w:lang w:val="id-ID"/>
        </w:rPr>
        <w:t>Hasil penelitian ini juga memperkuat pentingnya prinsip spesifisitas latihan (</w:t>
      </w:r>
      <w:r w:rsidRPr="00406E1C">
        <w:rPr>
          <w:i/>
          <w:iCs/>
          <w:lang w:val="id-ID"/>
        </w:rPr>
        <w:t>specificity of training</w:t>
      </w:r>
      <w:r w:rsidRPr="00406E1C">
        <w:rPr>
          <w:lang w:val="id-ID"/>
        </w:rPr>
        <w:t xml:space="preserve">) dalam pengembangan keterampilan teknik sepak bola, karena bentuk latihan yang menyerupai situasi permainan lebih mudah ditransfer ke performa pemain saat bertanding. Secara praktis, pelatih dapat memadukan latihan </w:t>
      </w:r>
      <w:r w:rsidRPr="00406E1C">
        <w:rPr>
          <w:i/>
          <w:iCs/>
          <w:lang w:val="id-ID"/>
        </w:rPr>
        <w:t>shortpass</w:t>
      </w:r>
      <w:r w:rsidRPr="00406E1C">
        <w:rPr>
          <w:lang w:val="id-ID"/>
        </w:rPr>
        <w:t xml:space="preserve"> berpasangan dan target gawang </w:t>
      </w:r>
      <w:r w:rsidRPr="00406E1C">
        <w:rPr>
          <w:lang w:val="id-ID"/>
        </w:rPr>
        <w:lastRenderedPageBreak/>
        <w:t xml:space="preserve">kecil sebagai bagian dari program latihan teknik untuk meningkatkan kualitas </w:t>
      </w:r>
      <w:r w:rsidRPr="00406E1C">
        <w:rPr>
          <w:i/>
          <w:iCs/>
          <w:lang w:val="id-ID"/>
        </w:rPr>
        <w:t>passing-stopping</w:t>
      </w:r>
      <w:r w:rsidRPr="00406E1C">
        <w:rPr>
          <w:lang w:val="id-ID"/>
        </w:rPr>
        <w:t xml:space="preserve"> pemain secara bertahap dan berkelanjutan. Penelitian ini masih memiliki keterbatasan pada jumlah sampel dan ruang lingkup penelitian yang terbatas pada satu klub sepak bola, sehingga hasil penelitian belum dapat digeneralisasikan secara luas. Oleh karena itu, penelitian selanjutnya disarankan melibatkan sampel yang lebih besar, menggunakan kelompok kontrol, analisis video, serta pengukuran performa permainan agar efektivitas latihan teknik dapat dikaji lebih komprehensif pada berbagai kelompok usia dan tingkat kemampuan pemain.</w:t>
      </w:r>
    </w:p>
    <w:p w14:paraId="288DBB82" w14:textId="77777777" w:rsidR="007A0020" w:rsidRDefault="007A0020" w:rsidP="00E81A91">
      <w:pPr>
        <w:spacing w:after="0" w:line="240" w:lineRule="auto"/>
        <w:ind w:firstLine="720"/>
        <w:jc w:val="both"/>
      </w:pPr>
    </w:p>
    <w:p w14:paraId="1EF41108" w14:textId="77777777" w:rsidR="009D1A48" w:rsidRDefault="00000000" w:rsidP="00E81A91">
      <w:pPr>
        <w:shd w:val="clear" w:color="auto" w:fill="D9D9D9" w:themeFill="background1" w:themeFillShade="D9"/>
        <w:spacing w:after="0" w:line="240" w:lineRule="auto"/>
      </w:pPr>
      <w:r>
        <w:rPr>
          <w:b/>
        </w:rPr>
        <w:t>DAFTAR PUSTAKA</w:t>
      </w:r>
    </w:p>
    <w:p w14:paraId="73D2C127" w14:textId="77777777" w:rsidR="00AE50BF" w:rsidRPr="00AE50BF" w:rsidRDefault="00AE50BF" w:rsidP="00AE50BF">
      <w:pPr>
        <w:spacing w:after="0" w:line="240" w:lineRule="auto"/>
        <w:ind w:left="709" w:hanging="709"/>
        <w:jc w:val="both"/>
        <w:rPr>
          <w:lang w:val="id-ID"/>
        </w:rPr>
      </w:pPr>
      <w:r w:rsidRPr="00AE50BF">
        <w:rPr>
          <w:lang w:val="id-ID"/>
        </w:rPr>
        <w:t xml:space="preserve">Agusta, A., &amp; Agus, A. (2020). Pengaruh metode latihan </w:t>
      </w:r>
      <w:r w:rsidRPr="00AE50BF">
        <w:rPr>
          <w:i/>
          <w:iCs/>
          <w:lang w:val="id-ID"/>
        </w:rPr>
        <w:t>el rondo</w:t>
      </w:r>
      <w:r w:rsidRPr="00AE50BF">
        <w:rPr>
          <w:lang w:val="id-ID"/>
        </w:rPr>
        <w:t xml:space="preserve"> terhadap keterampilan </w:t>
      </w:r>
      <w:r w:rsidRPr="00AE50BF">
        <w:rPr>
          <w:i/>
          <w:iCs/>
          <w:lang w:val="id-ID"/>
        </w:rPr>
        <w:t>short passing</w:t>
      </w:r>
      <w:r w:rsidRPr="00AE50BF">
        <w:rPr>
          <w:lang w:val="id-ID"/>
        </w:rPr>
        <w:t xml:space="preserve"> pemain sepakbola IPPKM. </w:t>
      </w:r>
      <w:r w:rsidRPr="00AE50BF">
        <w:rPr>
          <w:i/>
          <w:iCs/>
          <w:lang w:val="id-ID"/>
        </w:rPr>
        <w:t>STAMINA, 3</w:t>
      </w:r>
      <w:r w:rsidRPr="00AE50BF">
        <w:rPr>
          <w:lang w:val="id-ID"/>
        </w:rPr>
        <w:t xml:space="preserve">(1), 31–39. </w:t>
      </w:r>
      <w:hyperlink r:id="rId10" w:tgtFrame="_new" w:history="1">
        <w:r w:rsidRPr="00AE50BF">
          <w:rPr>
            <w:rStyle w:val="Hyperlink"/>
            <w:lang w:val="id-ID"/>
          </w:rPr>
          <w:t>http://stamina.ppj.unp.ac.id/index.php/JST/article/view/481</w:t>
        </w:r>
      </w:hyperlink>
    </w:p>
    <w:p w14:paraId="7748DCB7" w14:textId="77777777" w:rsidR="00AE50BF" w:rsidRPr="00AE50BF" w:rsidRDefault="00AE50BF" w:rsidP="00AE50BF">
      <w:pPr>
        <w:spacing w:after="0" w:line="240" w:lineRule="auto"/>
        <w:ind w:left="709" w:hanging="709"/>
        <w:jc w:val="both"/>
        <w:rPr>
          <w:lang w:val="id-ID"/>
        </w:rPr>
      </w:pPr>
      <w:r w:rsidRPr="00AE50BF">
        <w:rPr>
          <w:lang w:val="id-ID"/>
        </w:rPr>
        <w:t xml:space="preserve">Almeida, C. H., Travassos, B., Santos, C., &amp; Ferreira, A. P. (2023). Exploring the effects of tasks with different decision-making levels on ball control, passing performance, and external load in youth football. </w:t>
      </w:r>
      <w:r w:rsidRPr="00AE50BF">
        <w:rPr>
          <w:i/>
          <w:iCs/>
          <w:lang w:val="id-ID"/>
        </w:rPr>
        <w:t>Children, 10</w:t>
      </w:r>
      <w:r w:rsidRPr="00AE50BF">
        <w:rPr>
          <w:lang w:val="id-ID"/>
        </w:rPr>
        <w:t xml:space="preserve">(2), 220. </w:t>
      </w:r>
      <w:hyperlink r:id="rId11" w:tgtFrame="_new" w:history="1">
        <w:r w:rsidRPr="00AE50BF">
          <w:rPr>
            <w:rStyle w:val="Hyperlink"/>
            <w:lang w:val="id-ID"/>
          </w:rPr>
          <w:t>https://doi.org/10.3390/children10020220</w:t>
        </w:r>
      </w:hyperlink>
    </w:p>
    <w:p w14:paraId="414859E2" w14:textId="77777777" w:rsidR="00AE50BF" w:rsidRPr="00AE50BF" w:rsidRDefault="00AE50BF" w:rsidP="00AE50BF">
      <w:pPr>
        <w:spacing w:after="0" w:line="240" w:lineRule="auto"/>
        <w:ind w:left="709" w:hanging="709"/>
        <w:jc w:val="both"/>
        <w:rPr>
          <w:lang w:val="id-ID"/>
        </w:rPr>
      </w:pPr>
      <w:r w:rsidRPr="00AE50BF">
        <w:rPr>
          <w:lang w:val="id-ID"/>
        </w:rPr>
        <w:t xml:space="preserve">Arslan, E., Orer, G. E., &amp; Clemente, F. M. (2020). Running-based high-intensity interval training vs. small-sided game training programs: Effects on physical performance, psychophysiological responses and technical skills in young soccer players. </w:t>
      </w:r>
      <w:r w:rsidRPr="00AE50BF">
        <w:rPr>
          <w:i/>
          <w:iCs/>
          <w:lang w:val="id-ID"/>
        </w:rPr>
        <w:t>Biology of Sport, 37</w:t>
      </w:r>
      <w:r w:rsidRPr="00AE50BF">
        <w:rPr>
          <w:lang w:val="id-ID"/>
        </w:rPr>
        <w:t xml:space="preserve">(2), 165–173. </w:t>
      </w:r>
      <w:hyperlink r:id="rId12" w:tgtFrame="_new" w:history="1">
        <w:r w:rsidRPr="00AE50BF">
          <w:rPr>
            <w:rStyle w:val="Hyperlink"/>
            <w:lang w:val="id-ID"/>
          </w:rPr>
          <w:t>https://doi.org/10.5114/biolsport.2020.94237</w:t>
        </w:r>
      </w:hyperlink>
    </w:p>
    <w:p w14:paraId="0FAD0141" w14:textId="77777777" w:rsidR="00AE50BF" w:rsidRPr="00AE50BF" w:rsidRDefault="00AE50BF" w:rsidP="00AE50BF">
      <w:pPr>
        <w:spacing w:after="0" w:line="240" w:lineRule="auto"/>
        <w:ind w:left="709" w:hanging="709"/>
        <w:jc w:val="both"/>
        <w:rPr>
          <w:lang w:val="id-ID"/>
        </w:rPr>
      </w:pPr>
      <w:r w:rsidRPr="00AE50BF">
        <w:rPr>
          <w:lang w:val="id-ID"/>
        </w:rPr>
        <w:t xml:space="preserve">Artikov, A. A. (2025). Analysis of specialised tools for enhancing the accuracy of technical skills in football. </w:t>
      </w:r>
      <w:r w:rsidRPr="00AE50BF">
        <w:rPr>
          <w:i/>
          <w:iCs/>
          <w:lang w:val="id-ID"/>
        </w:rPr>
        <w:t>Mental Enlightenment Scientific-Methodological Journal, 6</w:t>
      </w:r>
      <w:r w:rsidRPr="00AE50BF">
        <w:rPr>
          <w:lang w:val="id-ID"/>
        </w:rPr>
        <w:t xml:space="preserve">(02), 77–87. </w:t>
      </w:r>
      <w:hyperlink r:id="rId13" w:tgtFrame="_new" w:history="1">
        <w:r w:rsidRPr="00AE50BF">
          <w:rPr>
            <w:rStyle w:val="Hyperlink"/>
            <w:lang w:val="id-ID"/>
          </w:rPr>
          <w:t>https://mentaljournal-jspu.uz/index.php/mesmj/article/view/817</w:t>
        </w:r>
      </w:hyperlink>
    </w:p>
    <w:p w14:paraId="7B15DF65" w14:textId="77777777" w:rsidR="00AE50BF" w:rsidRPr="00AE50BF" w:rsidRDefault="00AE50BF" w:rsidP="00AE50BF">
      <w:pPr>
        <w:spacing w:after="0" w:line="240" w:lineRule="auto"/>
        <w:ind w:left="709" w:hanging="709"/>
        <w:jc w:val="both"/>
        <w:rPr>
          <w:lang w:val="id-ID"/>
        </w:rPr>
      </w:pPr>
      <w:r w:rsidRPr="00AE50BF">
        <w:rPr>
          <w:lang w:val="id-ID"/>
        </w:rPr>
        <w:t xml:space="preserve">Bile, R. L., Tapo, Y. B. O., &amp; Bali, Y. F. (2024). Pengembangan model latihan kondisi fisik bagi wasit sepak bola pemula di STKIP Citra Bakti. </w:t>
      </w:r>
      <w:r w:rsidRPr="00AE50BF">
        <w:rPr>
          <w:i/>
          <w:iCs/>
          <w:lang w:val="id-ID"/>
        </w:rPr>
        <w:t>Jurnal Pendidikan Olah Raga, 13</w:t>
      </w:r>
      <w:r w:rsidRPr="00AE50BF">
        <w:rPr>
          <w:lang w:val="id-ID"/>
        </w:rPr>
        <w:t xml:space="preserve">(2), 304–318. </w:t>
      </w:r>
      <w:hyperlink r:id="rId14" w:tgtFrame="_new" w:history="1">
        <w:r w:rsidRPr="00AE50BF">
          <w:rPr>
            <w:rStyle w:val="Hyperlink"/>
            <w:lang w:val="id-ID"/>
          </w:rPr>
          <w:t>https://journal.upgripnk.ac.id/index.php/olahraga/article/view/8206</w:t>
        </w:r>
      </w:hyperlink>
    </w:p>
    <w:p w14:paraId="11281C28" w14:textId="77777777" w:rsidR="00AE50BF" w:rsidRPr="00AE50BF" w:rsidRDefault="00AE50BF" w:rsidP="00AE50BF">
      <w:pPr>
        <w:spacing w:after="0" w:line="240" w:lineRule="auto"/>
        <w:ind w:left="709" w:hanging="709"/>
        <w:jc w:val="both"/>
        <w:rPr>
          <w:lang w:val="id-ID"/>
        </w:rPr>
      </w:pPr>
      <w:r w:rsidRPr="00AE50BF">
        <w:rPr>
          <w:lang w:val="id-ID"/>
        </w:rPr>
        <w:t xml:space="preserve">Clemente, F. M., &amp; Sarmento, H. (2020). The effects of small-sided soccer games on technical actions and skills: A systematic review. </w:t>
      </w:r>
      <w:r w:rsidRPr="00AE50BF">
        <w:rPr>
          <w:i/>
          <w:iCs/>
          <w:lang w:val="id-ID"/>
        </w:rPr>
        <w:t>Human Movement, 21</w:t>
      </w:r>
      <w:r w:rsidRPr="00AE50BF">
        <w:rPr>
          <w:lang w:val="id-ID"/>
        </w:rPr>
        <w:t xml:space="preserve">(3), 100–119. </w:t>
      </w:r>
      <w:hyperlink r:id="rId15" w:tgtFrame="_new" w:history="1">
        <w:r w:rsidRPr="00AE50BF">
          <w:rPr>
            <w:rStyle w:val="Hyperlink"/>
            <w:lang w:val="id-ID"/>
          </w:rPr>
          <w:t>https://doi.org/10.5114/hm.2020.93014</w:t>
        </w:r>
      </w:hyperlink>
    </w:p>
    <w:p w14:paraId="4ACCE4C0" w14:textId="77777777" w:rsidR="00AE50BF" w:rsidRPr="00AE50BF" w:rsidRDefault="00AE50BF" w:rsidP="00AE50BF">
      <w:pPr>
        <w:spacing w:after="0" w:line="240" w:lineRule="auto"/>
        <w:ind w:left="709" w:hanging="709"/>
        <w:jc w:val="both"/>
        <w:rPr>
          <w:lang w:val="id-ID"/>
        </w:rPr>
      </w:pPr>
      <w:r w:rsidRPr="00AE50BF">
        <w:rPr>
          <w:lang w:val="id-ID"/>
        </w:rPr>
        <w:t xml:space="preserve">Deuker, A., Braunstein, B., Chow, J. Y., Fichtl, M., Kim, H., Körner, S., &amp; Rein, R. (2024). “Train as you play”: Improving effectiveness of training in youth soccer players. </w:t>
      </w:r>
      <w:r w:rsidRPr="00AE50BF">
        <w:rPr>
          <w:i/>
          <w:iCs/>
          <w:lang w:val="id-ID"/>
        </w:rPr>
        <w:t>International Journal of Sports Science &amp; Coaching, 19</w:t>
      </w:r>
      <w:r w:rsidRPr="00AE50BF">
        <w:rPr>
          <w:lang w:val="id-ID"/>
        </w:rPr>
        <w:t xml:space="preserve">(2), 677–686. </w:t>
      </w:r>
      <w:hyperlink r:id="rId16" w:tgtFrame="_new" w:history="1">
        <w:r w:rsidRPr="00AE50BF">
          <w:rPr>
            <w:rStyle w:val="Hyperlink"/>
            <w:lang w:val="id-ID"/>
          </w:rPr>
          <w:t>https://doi.org/10.1177/17479541231172702</w:t>
        </w:r>
      </w:hyperlink>
    </w:p>
    <w:p w14:paraId="317078C3" w14:textId="77777777" w:rsidR="00AE50BF" w:rsidRPr="00AE50BF" w:rsidRDefault="00AE50BF" w:rsidP="00AE50BF">
      <w:pPr>
        <w:spacing w:after="0" w:line="240" w:lineRule="auto"/>
        <w:ind w:left="709" w:hanging="709"/>
        <w:jc w:val="both"/>
        <w:rPr>
          <w:lang w:val="id-ID"/>
        </w:rPr>
      </w:pPr>
      <w:r w:rsidRPr="00AE50BF">
        <w:rPr>
          <w:lang w:val="id-ID"/>
        </w:rPr>
        <w:t xml:space="preserve">Firmansyah, V. T., Sudarmono, M., Annas, M., &amp; Darmanto, F. (2024). Pengaruh latihan </w:t>
      </w:r>
      <w:r w:rsidRPr="00AE50BF">
        <w:rPr>
          <w:i/>
          <w:iCs/>
          <w:lang w:val="id-ID"/>
        </w:rPr>
        <w:t>circle passing</w:t>
      </w:r>
      <w:r w:rsidRPr="00AE50BF">
        <w:rPr>
          <w:lang w:val="id-ID"/>
        </w:rPr>
        <w:t xml:space="preserve"> dan </w:t>
      </w:r>
      <w:r w:rsidRPr="00AE50BF">
        <w:rPr>
          <w:i/>
          <w:iCs/>
          <w:lang w:val="id-ID"/>
        </w:rPr>
        <w:t>Y passing pattern</w:t>
      </w:r>
      <w:r w:rsidRPr="00AE50BF">
        <w:rPr>
          <w:lang w:val="id-ID"/>
        </w:rPr>
        <w:t xml:space="preserve"> terhadap akurasi </w:t>
      </w:r>
      <w:r w:rsidRPr="00AE50BF">
        <w:rPr>
          <w:i/>
          <w:iCs/>
          <w:lang w:val="id-ID"/>
        </w:rPr>
        <w:t>passing</w:t>
      </w:r>
      <w:r w:rsidRPr="00AE50BF">
        <w:rPr>
          <w:lang w:val="id-ID"/>
        </w:rPr>
        <w:t xml:space="preserve"> pemain sepak bola SSB Mitra Sampangan U-12. </w:t>
      </w:r>
      <w:r w:rsidRPr="00AE50BF">
        <w:rPr>
          <w:i/>
          <w:iCs/>
          <w:lang w:val="id-ID"/>
        </w:rPr>
        <w:t>Indonesian Journal for Physical Education and Sport, 5</w:t>
      </w:r>
      <w:r w:rsidRPr="00AE50BF">
        <w:rPr>
          <w:lang w:val="id-ID"/>
        </w:rPr>
        <w:t xml:space="preserve">(2), 699–704. </w:t>
      </w:r>
      <w:hyperlink r:id="rId17" w:tgtFrame="_new" w:history="1">
        <w:r w:rsidRPr="00AE50BF">
          <w:rPr>
            <w:rStyle w:val="Hyperlink"/>
            <w:lang w:val="id-ID"/>
          </w:rPr>
          <w:t>https://journal.unnes.ac.id/journals/inapes/article/view/8224</w:t>
        </w:r>
      </w:hyperlink>
    </w:p>
    <w:p w14:paraId="42D5909B" w14:textId="77777777" w:rsidR="00AE50BF" w:rsidRPr="00AE50BF" w:rsidRDefault="00AE50BF" w:rsidP="00AE50BF">
      <w:pPr>
        <w:spacing w:after="0" w:line="240" w:lineRule="auto"/>
        <w:ind w:left="709" w:hanging="709"/>
        <w:jc w:val="both"/>
        <w:rPr>
          <w:lang w:val="id-ID"/>
        </w:rPr>
      </w:pPr>
      <w:r w:rsidRPr="00AE50BF">
        <w:rPr>
          <w:lang w:val="id-ID"/>
        </w:rPr>
        <w:t xml:space="preserve">Junior, J. M. M. M., de Souza Vale, R. G., Mello, D., Nunes, R. D. A. M., dos Santos, L. A. V., &amp; Rosa, G. (2023). Effects of scoring method on the physical, technical, and tactical performances during football small-sided games (SSGs): A systematic review. </w:t>
      </w:r>
      <w:r w:rsidRPr="00AE50BF">
        <w:rPr>
          <w:i/>
          <w:iCs/>
          <w:lang w:val="id-ID"/>
        </w:rPr>
        <w:t>Retos: Nuevas Tendencias en Educación Física, Deporte y Recreación, 49</w:t>
      </w:r>
      <w:r w:rsidRPr="00AE50BF">
        <w:rPr>
          <w:lang w:val="id-ID"/>
        </w:rPr>
        <w:t xml:space="preserve">, 961–969. </w:t>
      </w:r>
      <w:hyperlink r:id="rId18" w:tgtFrame="_new" w:history="1">
        <w:r w:rsidRPr="00AE50BF">
          <w:rPr>
            <w:rStyle w:val="Hyperlink"/>
            <w:lang w:val="id-ID"/>
          </w:rPr>
          <w:t>https://dialnet.unirioja.es/servlet/articulo?codigo=8992967</w:t>
        </w:r>
      </w:hyperlink>
    </w:p>
    <w:p w14:paraId="161953E4" w14:textId="77777777" w:rsidR="00AE50BF" w:rsidRPr="00AE50BF" w:rsidRDefault="00AE50BF" w:rsidP="00AE50BF">
      <w:pPr>
        <w:spacing w:after="0" w:line="240" w:lineRule="auto"/>
        <w:ind w:left="709" w:hanging="709"/>
        <w:jc w:val="both"/>
        <w:rPr>
          <w:lang w:val="id-ID"/>
        </w:rPr>
      </w:pPr>
      <w:r w:rsidRPr="00AE50BF">
        <w:rPr>
          <w:lang w:val="id-ID"/>
        </w:rPr>
        <w:t xml:space="preserve">Klingner, F. C., Huijgen, B. C. H., Den Hartigh, R. J. R., &amp; Kempe, M. (2022). Technical-tactical skill assessments in small-sided soccer games: A scoping review. </w:t>
      </w:r>
      <w:r w:rsidRPr="00AE50BF">
        <w:rPr>
          <w:i/>
          <w:iCs/>
          <w:lang w:val="id-ID"/>
        </w:rPr>
        <w:t>International Journal of Sports Science &amp; Coaching, 17</w:t>
      </w:r>
      <w:r w:rsidRPr="00AE50BF">
        <w:rPr>
          <w:lang w:val="id-ID"/>
        </w:rPr>
        <w:t xml:space="preserve">(4), 885–902. </w:t>
      </w:r>
      <w:hyperlink r:id="rId19" w:tgtFrame="_new" w:history="1">
        <w:r w:rsidRPr="00AE50BF">
          <w:rPr>
            <w:rStyle w:val="Hyperlink"/>
            <w:lang w:val="id-ID"/>
          </w:rPr>
          <w:t>https://doi.org/10.1177/17479541211049532</w:t>
        </w:r>
      </w:hyperlink>
    </w:p>
    <w:p w14:paraId="64B4138A" w14:textId="77777777" w:rsidR="00AE50BF" w:rsidRPr="00AE50BF" w:rsidRDefault="00AE50BF" w:rsidP="00AE50BF">
      <w:pPr>
        <w:spacing w:after="0" w:line="240" w:lineRule="auto"/>
        <w:ind w:left="709" w:hanging="709"/>
        <w:jc w:val="both"/>
        <w:rPr>
          <w:lang w:val="id-ID"/>
        </w:rPr>
      </w:pPr>
      <w:r w:rsidRPr="00AE50BF">
        <w:rPr>
          <w:lang w:val="id-ID"/>
        </w:rPr>
        <w:lastRenderedPageBreak/>
        <w:t xml:space="preserve">Kunz, P., Engel, F. A., Holmberg, H.-C., &amp; Sperlich, B. (2019). A meta-comparison of the effects of high-intensity interval training to those of small-sided games and other training protocols on parameters related to the physiology and performance of youth soccer players. </w:t>
      </w:r>
      <w:r w:rsidRPr="00AE50BF">
        <w:rPr>
          <w:i/>
          <w:iCs/>
          <w:lang w:val="id-ID"/>
        </w:rPr>
        <w:t>Sports Medicine - Open, 5</w:t>
      </w:r>
      <w:r w:rsidRPr="00AE50BF">
        <w:rPr>
          <w:lang w:val="id-ID"/>
        </w:rPr>
        <w:t xml:space="preserve">, 7. </w:t>
      </w:r>
      <w:hyperlink r:id="rId20" w:tgtFrame="_new" w:history="1">
        <w:r w:rsidRPr="00AE50BF">
          <w:rPr>
            <w:rStyle w:val="Hyperlink"/>
            <w:lang w:val="id-ID"/>
          </w:rPr>
          <w:t>https://doi.org/10.1186/s40798-019-0180-5</w:t>
        </w:r>
      </w:hyperlink>
    </w:p>
    <w:p w14:paraId="6B5E7A6F" w14:textId="77777777" w:rsidR="00AE50BF" w:rsidRPr="00AE50BF" w:rsidRDefault="00AE50BF" w:rsidP="00AE50BF">
      <w:pPr>
        <w:spacing w:after="0" w:line="240" w:lineRule="auto"/>
        <w:ind w:left="709" w:hanging="709"/>
        <w:jc w:val="both"/>
        <w:rPr>
          <w:lang w:val="id-ID"/>
        </w:rPr>
      </w:pPr>
      <w:r w:rsidRPr="00AE50BF">
        <w:rPr>
          <w:lang w:val="id-ID"/>
        </w:rPr>
        <w:t xml:space="preserve">Naldi, I. Y., &amp; Irawan, R. (2020). Kontribusi kemampuan motorik terhadap kemampuan teknik dasar pada atlet SSB (Sekolah Sepakbola) Balai Baru Kota Padang. </w:t>
      </w:r>
      <w:r w:rsidRPr="00AE50BF">
        <w:rPr>
          <w:i/>
          <w:iCs/>
          <w:lang w:val="id-ID"/>
        </w:rPr>
        <w:t>Jurnal Performa Olahraga, 5</w:t>
      </w:r>
      <w:r w:rsidRPr="00AE50BF">
        <w:rPr>
          <w:lang w:val="id-ID"/>
        </w:rPr>
        <w:t xml:space="preserve">(1), 6–11. </w:t>
      </w:r>
      <w:hyperlink r:id="rId21" w:tgtFrame="_new" w:history="1">
        <w:r w:rsidRPr="00AE50BF">
          <w:rPr>
            <w:rStyle w:val="Hyperlink"/>
            <w:lang w:val="id-ID"/>
          </w:rPr>
          <w:t>https://doi.org/10.24036/jpo133019</w:t>
        </w:r>
      </w:hyperlink>
    </w:p>
    <w:p w14:paraId="228BE458" w14:textId="77777777" w:rsidR="00AE50BF" w:rsidRPr="00AE50BF" w:rsidRDefault="00AE50BF" w:rsidP="00AE50BF">
      <w:pPr>
        <w:spacing w:after="0" w:line="240" w:lineRule="auto"/>
        <w:ind w:left="709" w:hanging="709"/>
        <w:jc w:val="both"/>
        <w:rPr>
          <w:lang w:val="id-ID"/>
        </w:rPr>
      </w:pPr>
      <w:r w:rsidRPr="00AE50BF">
        <w:rPr>
          <w:lang w:val="id-ID"/>
        </w:rPr>
        <w:t xml:space="preserve">Nayıroğlu, S., Yılmaz, A. K., Silva, A. F., Silva, R., Nobari, H., &amp; Clemente, F. M. (2022). Effects of small-sided games and running-based high-intensity interval training on body composition and physical fitness in under-19 female soccer players. </w:t>
      </w:r>
      <w:r w:rsidRPr="00AE50BF">
        <w:rPr>
          <w:i/>
          <w:iCs/>
          <w:lang w:val="id-ID"/>
        </w:rPr>
        <w:t>BMC Sports Science, Medicine and Rehabilitation, 14</w:t>
      </w:r>
      <w:r w:rsidRPr="00AE50BF">
        <w:rPr>
          <w:lang w:val="id-ID"/>
        </w:rPr>
        <w:t xml:space="preserve">, 119. </w:t>
      </w:r>
      <w:hyperlink r:id="rId22" w:tgtFrame="_new" w:history="1">
        <w:r w:rsidRPr="00AE50BF">
          <w:rPr>
            <w:rStyle w:val="Hyperlink"/>
            <w:lang w:val="id-ID"/>
          </w:rPr>
          <w:t>https://doi.org/10.1186/s13102-022-00516-z</w:t>
        </w:r>
      </w:hyperlink>
    </w:p>
    <w:p w14:paraId="6BC3CCB9" w14:textId="77777777" w:rsidR="00AE50BF" w:rsidRPr="00AE50BF" w:rsidRDefault="00AE50BF" w:rsidP="00AE50BF">
      <w:pPr>
        <w:spacing w:after="0" w:line="240" w:lineRule="auto"/>
        <w:ind w:left="709" w:hanging="709"/>
        <w:jc w:val="both"/>
        <w:rPr>
          <w:lang w:val="id-ID"/>
        </w:rPr>
      </w:pPr>
      <w:r w:rsidRPr="00AE50BF">
        <w:rPr>
          <w:lang w:val="id-ID"/>
        </w:rPr>
        <w:t xml:space="preserve">Prasetya, B. (2021). </w:t>
      </w:r>
      <w:r w:rsidRPr="00AE50BF">
        <w:rPr>
          <w:i/>
          <w:iCs/>
          <w:lang w:val="id-ID"/>
        </w:rPr>
        <w:t>Kontribusi koordinasi mata dan kaki terhadap passing dan stopping sepak bola tim SSB Duri Galaxy U-13 Kecamatan Mandau</w:t>
      </w:r>
      <w:r w:rsidRPr="00AE50BF">
        <w:rPr>
          <w:lang w:val="id-ID"/>
        </w:rPr>
        <w:t xml:space="preserve"> (Doctoral dissertation, Universitas Islam Riau). </w:t>
      </w:r>
      <w:hyperlink r:id="rId23" w:tgtFrame="_new" w:history="1">
        <w:r w:rsidRPr="00AE50BF">
          <w:rPr>
            <w:rStyle w:val="Hyperlink"/>
            <w:lang w:val="id-ID"/>
          </w:rPr>
          <w:t>https://repository.uir.ac.id/12979/</w:t>
        </w:r>
      </w:hyperlink>
    </w:p>
    <w:p w14:paraId="5191BD5B" w14:textId="77777777" w:rsidR="00AE50BF" w:rsidRPr="00AE50BF" w:rsidRDefault="00AE50BF" w:rsidP="00AE50BF">
      <w:pPr>
        <w:spacing w:after="0" w:line="240" w:lineRule="auto"/>
        <w:ind w:left="709" w:hanging="709"/>
        <w:jc w:val="both"/>
        <w:rPr>
          <w:lang w:val="id-ID"/>
        </w:rPr>
      </w:pPr>
      <w:r w:rsidRPr="00AE50BF">
        <w:rPr>
          <w:lang w:val="id-ID"/>
        </w:rPr>
        <w:t xml:space="preserve">Pratama, R. S., Permono, P. S., Pradana, A., Kriswantoro, Wahadi, Nadzalan, A. M., Badaru, B., Adila, F., Imron, F., Haryono, S., &amp; Hidayah, T. (2022). The effectiveness of the </w:t>
      </w:r>
      <w:r w:rsidRPr="00AE50BF">
        <w:rPr>
          <w:i/>
          <w:iCs/>
          <w:lang w:val="id-ID"/>
        </w:rPr>
        <w:t>wall pass</w:t>
      </w:r>
      <w:r w:rsidRPr="00AE50BF">
        <w:rPr>
          <w:lang w:val="id-ID"/>
        </w:rPr>
        <w:t xml:space="preserve"> and </w:t>
      </w:r>
      <w:r w:rsidRPr="00AE50BF">
        <w:rPr>
          <w:i/>
          <w:iCs/>
          <w:lang w:val="id-ID"/>
        </w:rPr>
        <w:t>diamond pass</w:t>
      </w:r>
      <w:r w:rsidRPr="00AE50BF">
        <w:rPr>
          <w:lang w:val="id-ID"/>
        </w:rPr>
        <w:t xml:space="preserve"> practice method on </w:t>
      </w:r>
      <w:r w:rsidRPr="00AE50BF">
        <w:rPr>
          <w:i/>
          <w:iCs/>
          <w:lang w:val="id-ID"/>
        </w:rPr>
        <w:t>short passing</w:t>
      </w:r>
      <w:r w:rsidRPr="00AE50BF">
        <w:rPr>
          <w:lang w:val="id-ID"/>
        </w:rPr>
        <w:t xml:space="preserve"> accuracy. </w:t>
      </w:r>
      <w:r w:rsidRPr="00AE50BF">
        <w:rPr>
          <w:i/>
          <w:iCs/>
          <w:lang w:val="id-ID"/>
        </w:rPr>
        <w:t>International Journal of Human Movement and Sports Sciences, 10</w:t>
      </w:r>
      <w:r w:rsidRPr="00AE50BF">
        <w:rPr>
          <w:lang w:val="id-ID"/>
        </w:rPr>
        <w:t xml:space="preserve">(5), 871–877. </w:t>
      </w:r>
      <w:hyperlink r:id="rId24" w:tgtFrame="_new" w:history="1">
        <w:r w:rsidRPr="00AE50BF">
          <w:rPr>
            <w:rStyle w:val="Hyperlink"/>
            <w:lang w:val="id-ID"/>
          </w:rPr>
          <w:t>https://doi.org/10.13189/saj.2022.100501</w:t>
        </w:r>
      </w:hyperlink>
    </w:p>
    <w:p w14:paraId="5F1A387A" w14:textId="77777777" w:rsidR="00AE50BF" w:rsidRPr="00AE50BF" w:rsidRDefault="00AE50BF" w:rsidP="00AE50BF">
      <w:pPr>
        <w:spacing w:after="0" w:line="240" w:lineRule="auto"/>
        <w:ind w:left="709" w:hanging="709"/>
        <w:jc w:val="both"/>
        <w:rPr>
          <w:lang w:val="id-ID"/>
        </w:rPr>
      </w:pPr>
      <w:r w:rsidRPr="00AE50BF">
        <w:rPr>
          <w:lang w:val="id-ID"/>
        </w:rPr>
        <w:t xml:space="preserve">Putra, A. N., Lawanis, H., &amp; Bahtra, R. (2022). Efektivitas latihan </w:t>
      </w:r>
      <w:r w:rsidRPr="00AE50BF">
        <w:rPr>
          <w:i/>
          <w:iCs/>
          <w:lang w:val="id-ID"/>
        </w:rPr>
        <w:t>small side games</w:t>
      </w:r>
      <w:r w:rsidRPr="00AE50BF">
        <w:rPr>
          <w:lang w:val="id-ID"/>
        </w:rPr>
        <w:t xml:space="preserve"> terhadap keterampilan </w:t>
      </w:r>
      <w:r w:rsidRPr="00AE50BF">
        <w:rPr>
          <w:i/>
          <w:iCs/>
          <w:lang w:val="id-ID"/>
        </w:rPr>
        <w:t>shooting</w:t>
      </w:r>
      <w:r w:rsidRPr="00AE50BF">
        <w:rPr>
          <w:lang w:val="id-ID"/>
        </w:rPr>
        <w:t xml:space="preserve"> siswa SSB usia 12 tahun. </w:t>
      </w:r>
      <w:r w:rsidRPr="00AE50BF">
        <w:rPr>
          <w:i/>
          <w:iCs/>
          <w:lang w:val="id-ID"/>
        </w:rPr>
        <w:t>Jurnal Sporta Saintika, 7</w:t>
      </w:r>
      <w:r w:rsidRPr="00AE50BF">
        <w:rPr>
          <w:lang w:val="id-ID"/>
        </w:rPr>
        <w:t xml:space="preserve">(1), 111–120. </w:t>
      </w:r>
      <w:hyperlink r:id="rId25" w:tgtFrame="_new" w:history="1">
        <w:r w:rsidRPr="00AE50BF">
          <w:rPr>
            <w:rStyle w:val="Hyperlink"/>
            <w:lang w:val="id-ID"/>
          </w:rPr>
          <w:t>https://www.neliti.com/publications/492606/efektivitas-latihan-small-side-games-terhadap-keterampilan-shooting-siswa-ssb-us</w:t>
        </w:r>
      </w:hyperlink>
    </w:p>
    <w:p w14:paraId="0BF59A28" w14:textId="77777777" w:rsidR="00AE50BF" w:rsidRPr="00AE50BF" w:rsidRDefault="00AE50BF" w:rsidP="00AE50BF">
      <w:pPr>
        <w:spacing w:after="0" w:line="240" w:lineRule="auto"/>
        <w:ind w:left="709" w:hanging="709"/>
        <w:jc w:val="both"/>
        <w:rPr>
          <w:lang w:val="id-ID"/>
        </w:rPr>
      </w:pPr>
      <w:r w:rsidRPr="00AE50BF">
        <w:rPr>
          <w:lang w:val="id-ID"/>
        </w:rPr>
        <w:t xml:space="preserve">Ridwan, M. (2020). </w:t>
      </w:r>
      <w:r w:rsidRPr="00AE50BF">
        <w:rPr>
          <w:i/>
          <w:iCs/>
          <w:lang w:val="id-ID"/>
        </w:rPr>
        <w:t>Small sided games</w:t>
      </w:r>
      <w:r w:rsidRPr="00AE50BF">
        <w:rPr>
          <w:lang w:val="id-ID"/>
        </w:rPr>
        <w:t xml:space="preserve"> meningkatkan kebugaran jasmani dan keterampilan bermain sepakbola. </w:t>
      </w:r>
      <w:r w:rsidRPr="00AE50BF">
        <w:rPr>
          <w:i/>
          <w:iCs/>
          <w:lang w:val="id-ID"/>
        </w:rPr>
        <w:t>Journal of Sport Education (JOPE), 3</w:t>
      </w:r>
      <w:r w:rsidRPr="00AE50BF">
        <w:rPr>
          <w:lang w:val="id-ID"/>
        </w:rPr>
        <w:t xml:space="preserve">(1), 35–42. </w:t>
      </w:r>
      <w:hyperlink r:id="rId26" w:tgtFrame="_new" w:history="1">
        <w:r w:rsidRPr="00AE50BF">
          <w:rPr>
            <w:rStyle w:val="Hyperlink"/>
            <w:lang w:val="id-ID"/>
          </w:rPr>
          <w:t>https://jope.ejournal.unri.ac.id/index.php/jope/article/view/25</w:t>
        </w:r>
      </w:hyperlink>
    </w:p>
    <w:p w14:paraId="6827B158" w14:textId="6B9D679C" w:rsidR="00AE50BF" w:rsidRDefault="00AE50BF" w:rsidP="00AE50BF">
      <w:pPr>
        <w:spacing w:after="0" w:line="240" w:lineRule="auto"/>
        <w:ind w:left="709" w:hanging="709"/>
        <w:jc w:val="both"/>
        <w:rPr>
          <w:lang w:val="id-ID"/>
        </w:rPr>
      </w:pPr>
      <w:r w:rsidRPr="00AE50BF">
        <w:rPr>
          <w:lang w:val="id-ID"/>
        </w:rPr>
        <w:t xml:space="preserve">Rusnandar, R., Saputra, Y. M., &amp; Lengkana, A. S. (2023). Pengaruh latihan menggunakan media bola gantung terhadap peningkatan keterampilan </w:t>
      </w:r>
      <w:r w:rsidRPr="00AE50BF">
        <w:rPr>
          <w:i/>
          <w:iCs/>
          <w:lang w:val="id-ID"/>
        </w:rPr>
        <w:t>passing</w:t>
      </w:r>
      <w:r w:rsidRPr="00AE50BF">
        <w:rPr>
          <w:lang w:val="id-ID"/>
        </w:rPr>
        <w:t xml:space="preserve"> dan </w:t>
      </w:r>
      <w:r w:rsidRPr="00AE50BF">
        <w:rPr>
          <w:i/>
          <w:iCs/>
          <w:lang w:val="id-ID"/>
        </w:rPr>
        <w:t>stopping</w:t>
      </w:r>
      <w:r w:rsidRPr="00AE50BF">
        <w:rPr>
          <w:lang w:val="id-ID"/>
        </w:rPr>
        <w:t xml:space="preserve"> pada permainan sepakbola. </w:t>
      </w:r>
      <w:r w:rsidRPr="00AE50BF">
        <w:rPr>
          <w:i/>
          <w:iCs/>
          <w:lang w:val="id-ID"/>
        </w:rPr>
        <w:t>Journal of SPORT (Sport, Physical Education, Organization, Recreation, and Training), 7</w:t>
      </w:r>
      <w:r w:rsidRPr="00AE50BF">
        <w:rPr>
          <w:lang w:val="id-ID"/>
        </w:rPr>
        <w:t xml:space="preserve">(2), 260–272. </w:t>
      </w:r>
    </w:p>
    <w:p w14:paraId="131786B8" w14:textId="4B0B825D" w:rsidR="00AE50BF" w:rsidRPr="00AE50BF" w:rsidRDefault="00AE50BF" w:rsidP="00AE50BF">
      <w:pPr>
        <w:spacing w:after="0" w:line="240" w:lineRule="auto"/>
        <w:ind w:left="709" w:hanging="709"/>
        <w:jc w:val="both"/>
        <w:rPr>
          <w:lang w:val="id-ID"/>
        </w:rPr>
      </w:pPr>
      <w:r>
        <w:rPr>
          <w:lang w:val="id-ID"/>
        </w:rPr>
        <w:tab/>
      </w:r>
      <w:hyperlink r:id="rId27" w:tgtFrame="_new" w:history="1">
        <w:r w:rsidRPr="00AE50BF">
          <w:rPr>
            <w:rStyle w:val="Hyperlink"/>
            <w:lang w:val="id-ID"/>
          </w:rPr>
          <w:t>https://jurnal.unsil.ac.id/index.php/sport/article/view/7840</w:t>
        </w:r>
      </w:hyperlink>
    </w:p>
    <w:p w14:paraId="55CB5B61" w14:textId="77777777" w:rsidR="00AE50BF" w:rsidRPr="00AE50BF" w:rsidRDefault="00AE50BF" w:rsidP="00AE50BF">
      <w:pPr>
        <w:spacing w:after="0" w:line="240" w:lineRule="auto"/>
        <w:ind w:left="709" w:hanging="709"/>
        <w:jc w:val="both"/>
        <w:rPr>
          <w:lang w:val="id-ID"/>
        </w:rPr>
      </w:pPr>
      <w:r w:rsidRPr="00AE50BF">
        <w:rPr>
          <w:lang w:val="id-ID"/>
        </w:rPr>
        <w:t xml:space="preserve">Selmi, O., Ouergui, I., Levitt, D. E., Nikolaidis, P. T., Knechtle, B., &amp; Bouassida, A. (2020). Small-sided games are more enjoyable than high-intensity interval training of similar exercise intensity in soccer. </w:t>
      </w:r>
      <w:r w:rsidRPr="00AE50BF">
        <w:rPr>
          <w:i/>
          <w:iCs/>
          <w:lang w:val="id-ID"/>
        </w:rPr>
        <w:t>Open Access Journal of Sports Medicine, 11</w:t>
      </w:r>
      <w:r w:rsidRPr="00AE50BF">
        <w:rPr>
          <w:lang w:val="id-ID"/>
        </w:rPr>
        <w:t xml:space="preserve">, 77–84. </w:t>
      </w:r>
      <w:hyperlink r:id="rId28" w:tgtFrame="_new" w:history="1">
        <w:r w:rsidRPr="00AE50BF">
          <w:rPr>
            <w:rStyle w:val="Hyperlink"/>
            <w:lang w:val="id-ID"/>
          </w:rPr>
          <w:t>https://doi.org/10.2147/OAJSM.S244512</w:t>
        </w:r>
      </w:hyperlink>
    </w:p>
    <w:p w14:paraId="757D6CFB" w14:textId="77777777" w:rsidR="00AE50BF" w:rsidRPr="00AE50BF" w:rsidRDefault="00AE50BF" w:rsidP="00AE50BF">
      <w:pPr>
        <w:spacing w:after="0" w:line="240" w:lineRule="auto"/>
        <w:ind w:left="709" w:hanging="709"/>
        <w:jc w:val="both"/>
        <w:rPr>
          <w:lang w:val="id-ID"/>
        </w:rPr>
      </w:pPr>
      <w:r w:rsidRPr="00AE50BF">
        <w:rPr>
          <w:lang w:val="id-ID"/>
        </w:rPr>
        <w:t xml:space="preserve">Trecroci, A., Cavaggioni, L., Rossi, A., Moriondo, A., Merati, G., Nobari, H., Ardigò, L. P., &amp; Formenti, D. (2022). Effects of speed, agility and quickness training programme on cognitive and physical performance in preadolescent soccer players. </w:t>
      </w:r>
      <w:r w:rsidRPr="00AE50BF">
        <w:rPr>
          <w:i/>
          <w:iCs/>
          <w:lang w:val="id-ID"/>
        </w:rPr>
        <w:t>PLOS ONE, 17</w:t>
      </w:r>
      <w:r w:rsidRPr="00AE50BF">
        <w:rPr>
          <w:lang w:val="id-ID"/>
        </w:rPr>
        <w:t xml:space="preserve">(12), e0277683. </w:t>
      </w:r>
      <w:hyperlink r:id="rId29" w:tgtFrame="_new" w:history="1">
        <w:r w:rsidRPr="00AE50BF">
          <w:rPr>
            <w:rStyle w:val="Hyperlink"/>
            <w:lang w:val="id-ID"/>
          </w:rPr>
          <w:t>https://doi.org/10.1371/journal.pone.0277683</w:t>
        </w:r>
      </w:hyperlink>
    </w:p>
    <w:p w14:paraId="67CAC3BB" w14:textId="77777777" w:rsidR="00AE50BF" w:rsidRPr="00AE50BF" w:rsidRDefault="00AE50BF" w:rsidP="00AE50BF">
      <w:pPr>
        <w:spacing w:after="0" w:line="240" w:lineRule="auto"/>
        <w:ind w:left="709" w:hanging="709"/>
        <w:jc w:val="both"/>
        <w:rPr>
          <w:lang w:val="id-ID"/>
        </w:rPr>
      </w:pPr>
      <w:r w:rsidRPr="00AE50BF">
        <w:rPr>
          <w:lang w:val="id-ID"/>
        </w:rPr>
        <w:t xml:space="preserve">Zainuddin, M. S., Usman, A., Kamal, M., Abduh, I., Sudirman, A., &amp; Fadlih, A. M. (2023). The effect of training methods on improving passing in soccer games. </w:t>
      </w:r>
      <w:r w:rsidRPr="00AE50BF">
        <w:rPr>
          <w:i/>
          <w:iCs/>
          <w:lang w:val="id-ID"/>
        </w:rPr>
        <w:t>Advances in Research, 24</w:t>
      </w:r>
      <w:r w:rsidRPr="00AE50BF">
        <w:rPr>
          <w:lang w:val="id-ID"/>
        </w:rPr>
        <w:t xml:space="preserve">(6), 14–20. </w:t>
      </w:r>
      <w:hyperlink r:id="rId30" w:tgtFrame="_new" w:history="1">
        <w:r w:rsidRPr="00AE50BF">
          <w:rPr>
            <w:rStyle w:val="Hyperlink"/>
            <w:lang w:val="id-ID"/>
          </w:rPr>
          <w:t>https://artix.article7submit.com/id/eprint/2880/</w:t>
        </w:r>
      </w:hyperlink>
    </w:p>
    <w:p w14:paraId="23AD613F" w14:textId="77777777" w:rsidR="00C975FD" w:rsidRDefault="00C975FD" w:rsidP="00AE50BF">
      <w:pPr>
        <w:spacing w:after="0" w:line="240" w:lineRule="auto"/>
        <w:ind w:left="709" w:hanging="709"/>
        <w:jc w:val="both"/>
      </w:pPr>
    </w:p>
    <w:sectPr w:rsidR="00C975FD" w:rsidSect="0042626C">
      <w:headerReference w:type="default" r:id="rId31"/>
      <w:footerReference w:type="default" r:id="rId32"/>
      <w:pgSz w:w="11907" w:h="16840" w:code="9"/>
      <w:pgMar w:top="1134" w:right="1134" w:bottom="1134" w:left="1701" w:header="720" w:footer="720" w:gutter="0"/>
      <w:pgNumType w:start="17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F038" w14:textId="77777777" w:rsidR="007B2407" w:rsidRDefault="007B2407" w:rsidP="00C975FD">
      <w:pPr>
        <w:spacing w:after="0" w:line="240" w:lineRule="auto"/>
      </w:pPr>
      <w:r>
        <w:separator/>
      </w:r>
    </w:p>
  </w:endnote>
  <w:endnote w:type="continuationSeparator" w:id="0">
    <w:p w14:paraId="69C15C93" w14:textId="77777777" w:rsidR="007B2407" w:rsidRDefault="007B2407" w:rsidP="00C9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rlow Condensed SemiBold">
    <w:altName w:val="Times New Roman"/>
    <w:charset w:val="00"/>
    <w:family w:val="auto"/>
    <w:pitch w:val="variable"/>
    <w:sig w:usb0="20000007" w:usb1="00000000" w:usb2="00000000" w:usb3="00000000" w:csb0="00000193" w:csb1="00000000"/>
  </w:font>
  <w:font w:name="Noto Serif">
    <w:altName w:val="Times New Roman"/>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04697"/>
      <w:docPartObj>
        <w:docPartGallery w:val="Page Numbers (Bottom of Page)"/>
        <w:docPartUnique/>
      </w:docPartObj>
    </w:sdtPr>
    <w:sdtEndPr>
      <w:rPr>
        <w:color w:val="7F7F7F" w:themeColor="background1" w:themeShade="7F"/>
        <w:spacing w:val="60"/>
      </w:rPr>
    </w:sdtEndPr>
    <w:sdtContent>
      <w:p w14:paraId="257F1B05" w14:textId="77777777" w:rsidR="00E352AD" w:rsidRDefault="00E352AD" w:rsidP="00E352AD">
        <w:pPr>
          <w:pStyle w:val="Footer"/>
        </w:pPr>
        <w:r>
          <w:rPr>
            <w:rFonts w:ascii="Noto Serif" w:hAnsi="Noto Serif" w:cs="Noto Serif"/>
            <w:sz w:val="20"/>
            <w:szCs w:val="20"/>
            <w:shd w:val="clear" w:color="auto" w:fill="FFFFFF"/>
          </w:rPr>
          <w:t xml:space="preserve">Copyright (c) 2024 </w:t>
        </w:r>
        <w:r w:rsidRPr="00156999">
          <w:rPr>
            <w:rFonts w:ascii="Noto Serif" w:hAnsi="Noto Serif" w:cs="Noto Serif"/>
            <w:sz w:val="20"/>
            <w:szCs w:val="20"/>
            <w:shd w:val="clear" w:color="auto" w:fill="FFFFFF"/>
          </w:rPr>
          <w:t>KNOWLEDGE: Jurnal Inovasi Hasil Penelitian dan Pengembangan</w:t>
        </w:r>
      </w:p>
      <w:p w14:paraId="29E16A2B" w14:textId="532BA109" w:rsidR="00C975FD" w:rsidRPr="00E352AD" w:rsidRDefault="00E352AD" w:rsidP="00E352AD">
        <w:pPr>
          <w:pStyle w:val="Footer"/>
          <w:pBdr>
            <w:top w:val="single" w:sz="4" w:space="1" w:color="D9D9D9" w:themeColor="background1" w:themeShade="D9"/>
          </w:pBdr>
          <w:jc w:val="right"/>
        </w:pPr>
        <w:r w:rsidRPr="0042626C">
          <w:rPr>
            <w:rFonts w:ascii="Arial Narrow" w:hAnsi="Arial Narrow"/>
            <w:b/>
            <w:bCs/>
            <w:sz w:val="20"/>
            <w:szCs w:val="20"/>
          </w:rPr>
          <w:fldChar w:fldCharType="begin"/>
        </w:r>
        <w:r w:rsidRPr="0042626C">
          <w:rPr>
            <w:rFonts w:ascii="Arial Narrow" w:hAnsi="Arial Narrow"/>
            <w:b/>
            <w:bCs/>
            <w:sz w:val="20"/>
            <w:szCs w:val="20"/>
          </w:rPr>
          <w:instrText xml:space="preserve"> PAGE   \* MERGEFORMAT </w:instrText>
        </w:r>
        <w:r w:rsidRPr="0042626C">
          <w:rPr>
            <w:rFonts w:ascii="Arial Narrow" w:hAnsi="Arial Narrow"/>
            <w:b/>
            <w:bCs/>
            <w:sz w:val="20"/>
            <w:szCs w:val="20"/>
          </w:rPr>
          <w:fldChar w:fldCharType="separate"/>
        </w:r>
        <w:r w:rsidRPr="0042626C">
          <w:rPr>
            <w:rFonts w:ascii="Arial Narrow" w:hAnsi="Arial Narrow"/>
            <w:b/>
            <w:bCs/>
            <w:sz w:val="20"/>
            <w:szCs w:val="20"/>
          </w:rPr>
          <w:t>1</w:t>
        </w:r>
        <w:r w:rsidRPr="0042626C">
          <w:rPr>
            <w:rFonts w:ascii="Arial Narrow" w:hAnsi="Arial Narrow"/>
            <w:b/>
            <w:bCs/>
            <w:noProof/>
            <w:sz w:val="20"/>
            <w:szCs w:val="20"/>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343E" w14:textId="77777777" w:rsidR="007B2407" w:rsidRDefault="007B2407" w:rsidP="00C975FD">
      <w:pPr>
        <w:spacing w:after="0" w:line="240" w:lineRule="auto"/>
      </w:pPr>
      <w:r>
        <w:separator/>
      </w:r>
    </w:p>
  </w:footnote>
  <w:footnote w:type="continuationSeparator" w:id="0">
    <w:p w14:paraId="10E8BC15" w14:textId="77777777" w:rsidR="007B2407" w:rsidRDefault="007B2407" w:rsidP="00C9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E6E5" w14:textId="77777777" w:rsidR="00E352AD" w:rsidRPr="004D3888" w:rsidRDefault="00E352AD" w:rsidP="00E352AD">
    <w:pPr>
      <w:pBdr>
        <w:top w:val="nil"/>
        <w:left w:val="nil"/>
        <w:bottom w:val="nil"/>
        <w:right w:val="nil"/>
        <w:between w:val="nil"/>
      </w:pBdr>
      <w:tabs>
        <w:tab w:val="center" w:pos="4680"/>
        <w:tab w:val="right" w:pos="9360"/>
      </w:tabs>
      <w:spacing w:after="0" w:line="240" w:lineRule="auto"/>
      <w:rPr>
        <w:rFonts w:ascii="Arial Narrow" w:eastAsia="Barlow Condensed SemiBold" w:hAnsi="Arial Narrow" w:cs="Barlow Condensed SemiBold"/>
        <w:b/>
        <w:bCs/>
        <w:color w:val="000000"/>
        <w:szCs w:val="24"/>
      </w:rPr>
    </w:pPr>
    <w:r w:rsidRPr="004D3888">
      <w:rPr>
        <w:rFonts w:ascii="Arial Narrow" w:eastAsia="Barlow Condensed SemiBold" w:hAnsi="Arial Narrow" w:cs="Barlow Condensed SemiBold"/>
        <w:b/>
        <w:bCs/>
        <w:noProof/>
        <w:szCs w:val="24"/>
      </w:rPr>
      <w:drawing>
        <wp:anchor distT="0" distB="0" distL="114300" distR="114300" simplePos="0" relativeHeight="251658240" behindDoc="1" locked="0" layoutInCell="1" allowOverlap="1" wp14:anchorId="67FC20D4" wp14:editId="4E8450B0">
          <wp:simplePos x="0" y="0"/>
          <wp:positionH relativeFrom="margin">
            <wp:posOffset>4585335</wp:posOffset>
          </wp:positionH>
          <wp:positionV relativeFrom="paragraph">
            <wp:posOffset>-266065</wp:posOffset>
          </wp:positionV>
          <wp:extent cx="1019810" cy="984885"/>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984885"/>
                  </a:xfrm>
                  <a:prstGeom prst="rect">
                    <a:avLst/>
                  </a:prstGeom>
                  <a:noFill/>
                  <a:ln>
                    <a:noFill/>
                  </a:ln>
                </pic:spPr>
              </pic:pic>
            </a:graphicData>
          </a:graphic>
        </wp:anchor>
      </w:drawing>
    </w:r>
    <w:r w:rsidRPr="00156999">
      <w:rPr>
        <w:rFonts w:ascii="Arial Narrow" w:eastAsia="Barlow Condensed SemiBold" w:hAnsi="Arial Narrow" w:cs="Barlow Condensed SemiBold"/>
        <w:b/>
        <w:bCs/>
        <w:szCs w:val="24"/>
      </w:rPr>
      <w:t>KNOWLEDGE: Jurnal Inovasi Hasil Penelitian dan Pengembangan</w:t>
    </w:r>
  </w:p>
  <w:p w14:paraId="442AB030" w14:textId="77777777" w:rsidR="00E352AD" w:rsidRPr="009F5A5D" w:rsidRDefault="00E352AD" w:rsidP="00E352AD">
    <w:pPr>
      <w:pBdr>
        <w:top w:val="nil"/>
        <w:left w:val="nil"/>
        <w:bottom w:val="nil"/>
        <w:right w:val="nil"/>
        <w:between w:val="nil"/>
      </w:pBdr>
      <w:tabs>
        <w:tab w:val="center" w:pos="4680"/>
        <w:tab w:val="right" w:pos="9360"/>
      </w:tabs>
      <w:spacing w:after="0" w:line="240" w:lineRule="auto"/>
      <w:rPr>
        <w:rFonts w:ascii="Arial Narrow" w:eastAsia="Barlow Condensed SemiBold" w:hAnsi="Arial Narrow" w:cs="Barlow Condensed SemiBold"/>
        <w:color w:val="000000"/>
        <w:szCs w:val="24"/>
      </w:rPr>
    </w:pPr>
    <w:r w:rsidRPr="009F5A5D">
      <w:rPr>
        <w:rFonts w:ascii="Arial Narrow" w:eastAsia="Barlow Condensed SemiBold" w:hAnsi="Arial Narrow" w:cs="Barlow Condensed SemiBold"/>
        <w:color w:val="000000"/>
        <w:szCs w:val="24"/>
      </w:rPr>
      <w:t xml:space="preserve">Vol. </w:t>
    </w:r>
    <w:r>
      <w:rPr>
        <w:rFonts w:ascii="Arial Narrow" w:eastAsia="Barlow Condensed SemiBold" w:hAnsi="Arial Narrow" w:cs="Barlow Condensed SemiBold"/>
        <w:color w:val="000000"/>
        <w:szCs w:val="24"/>
      </w:rPr>
      <w:t>4</w:t>
    </w:r>
    <w:r w:rsidRPr="009F5A5D">
      <w:rPr>
        <w:rFonts w:ascii="Arial Narrow" w:eastAsia="Barlow Condensed SemiBold" w:hAnsi="Arial Narrow" w:cs="Barlow Condensed SemiBold"/>
        <w:color w:val="000000"/>
        <w:szCs w:val="24"/>
      </w:rPr>
      <w:t xml:space="preserve">, No. </w:t>
    </w:r>
    <w:r>
      <w:rPr>
        <w:rFonts w:ascii="Arial Narrow" w:eastAsia="Barlow Condensed SemiBold" w:hAnsi="Arial Narrow" w:cs="Barlow Condensed SemiBold"/>
        <w:color w:val="000000"/>
        <w:szCs w:val="24"/>
      </w:rPr>
      <w:t>4</w:t>
    </w:r>
    <w:r w:rsidRPr="009F5A5D">
      <w:rPr>
        <w:rFonts w:ascii="Arial Narrow" w:eastAsia="Barlow Condensed SemiBold" w:hAnsi="Arial Narrow" w:cs="Barlow Condensed SemiBold"/>
        <w:color w:val="000000"/>
        <w:szCs w:val="24"/>
      </w:rPr>
      <w:t xml:space="preserve">, Tahun </w:t>
    </w:r>
    <w:r>
      <w:rPr>
        <w:rFonts w:ascii="Arial Narrow" w:eastAsia="Barlow Condensed SemiBold" w:hAnsi="Arial Narrow" w:cs="Barlow Condensed SemiBold"/>
        <w:color w:val="000000"/>
        <w:szCs w:val="24"/>
      </w:rPr>
      <w:t>2024</w:t>
    </w:r>
  </w:p>
  <w:p w14:paraId="34B608D7" w14:textId="77777777" w:rsidR="00E352AD" w:rsidRPr="00480646" w:rsidRDefault="00E352AD" w:rsidP="00E352AD">
    <w:pPr>
      <w:pBdr>
        <w:top w:val="nil"/>
        <w:left w:val="nil"/>
        <w:bottom w:val="nil"/>
        <w:right w:val="nil"/>
        <w:between w:val="nil"/>
      </w:pBdr>
      <w:tabs>
        <w:tab w:val="left" w:pos="4242"/>
      </w:tabs>
      <w:spacing w:after="0" w:line="240" w:lineRule="auto"/>
      <w:rPr>
        <w:rStyle w:val="Hyperlink"/>
        <w:rFonts w:ascii="Arial Narrow" w:eastAsia="Barlow Condensed SemiBold" w:hAnsi="Arial Narrow" w:cs="Barlow Condensed SemiBold"/>
        <w:szCs w:val="24"/>
      </w:rPr>
    </w:pPr>
    <w:r w:rsidRPr="00156999">
      <w:rPr>
        <w:rFonts w:ascii="Arial Narrow" w:eastAsia="Barlow Condensed SemiBold" w:hAnsi="Arial Narrow" w:cs="Barlow Condensed SemiBold"/>
        <w:color w:val="000000"/>
        <w:szCs w:val="24"/>
      </w:rPr>
      <w:t>e-ISSN :  2809-4042 | p-ISSN : 2809-4034</w:t>
    </w:r>
    <w:r>
      <w:rPr>
        <w:rFonts w:ascii="Arial Narrow" w:eastAsia="Barlow Condensed SemiBold" w:hAnsi="Arial Narrow" w:cs="Barlow Condensed SemiBold"/>
        <w:b/>
        <w:bCs/>
        <w:color w:val="000000"/>
        <w:szCs w:val="24"/>
      </w:rPr>
      <w:br/>
    </w:r>
    <w:r>
      <w:rPr>
        <w:rFonts w:ascii="Arial Narrow" w:eastAsia="Barlow Condensed SemiBold" w:hAnsi="Arial Narrow" w:cs="Barlow Condensed SemiBold"/>
        <w:color w:val="000000"/>
        <w:szCs w:val="24"/>
      </w:rPr>
      <w:t xml:space="preserve">Online Journal System : </w:t>
    </w:r>
    <w:hyperlink r:id="rId2" w:history="1">
      <w:r w:rsidRPr="00936A9C">
        <w:rPr>
          <w:rStyle w:val="Hyperlink"/>
          <w:rFonts w:ascii="Arial Narrow" w:hAnsi="Arial Narrow"/>
          <w:szCs w:val="24"/>
        </w:rPr>
        <w:t>https://jurnalp4i.com/index.php/knowledge</w:t>
      </w:r>
    </w:hyperlink>
    <w:r>
      <w:rPr>
        <w:rFonts w:ascii="Arial Narrow" w:hAnsi="Arial Narrow"/>
        <w:szCs w:val="24"/>
      </w:rPr>
      <w:t xml:space="preserve"> </w:t>
    </w:r>
  </w:p>
  <w:p w14:paraId="20DDBE8F" w14:textId="77777777" w:rsidR="00C975FD" w:rsidRPr="00E352AD" w:rsidRDefault="00C975FD" w:rsidP="00E35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B24162"/>
    <w:multiLevelType w:val="multilevel"/>
    <w:tmpl w:val="2DE2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26CF3"/>
    <w:multiLevelType w:val="hybridMultilevel"/>
    <w:tmpl w:val="E64EEDE6"/>
    <w:lvl w:ilvl="0" w:tplc="518CE608">
      <w:start w:val="1"/>
      <w:numFmt w:val="bullet"/>
      <w:lvlText w:val=""/>
      <w:lvlJc w:val="left"/>
      <w:pPr>
        <w:ind w:left="720" w:hanging="360"/>
      </w:pPr>
      <w:rPr>
        <w:rFonts w:ascii="Symbol" w:hAnsi="Symbol"/>
      </w:rPr>
    </w:lvl>
    <w:lvl w:ilvl="1" w:tplc="56AEB978">
      <w:start w:val="1"/>
      <w:numFmt w:val="bullet"/>
      <w:lvlText w:val=""/>
      <w:lvlJc w:val="left"/>
      <w:pPr>
        <w:ind w:left="720" w:hanging="360"/>
      </w:pPr>
      <w:rPr>
        <w:rFonts w:ascii="Symbol" w:hAnsi="Symbol"/>
      </w:rPr>
    </w:lvl>
    <w:lvl w:ilvl="2" w:tplc="B8E47BF8">
      <w:start w:val="1"/>
      <w:numFmt w:val="bullet"/>
      <w:lvlText w:val=""/>
      <w:lvlJc w:val="left"/>
      <w:pPr>
        <w:ind w:left="720" w:hanging="360"/>
      </w:pPr>
      <w:rPr>
        <w:rFonts w:ascii="Symbol" w:hAnsi="Symbol"/>
      </w:rPr>
    </w:lvl>
    <w:lvl w:ilvl="3" w:tplc="38160E0A">
      <w:start w:val="1"/>
      <w:numFmt w:val="bullet"/>
      <w:lvlText w:val=""/>
      <w:lvlJc w:val="left"/>
      <w:pPr>
        <w:ind w:left="720" w:hanging="360"/>
      </w:pPr>
      <w:rPr>
        <w:rFonts w:ascii="Symbol" w:hAnsi="Symbol"/>
      </w:rPr>
    </w:lvl>
    <w:lvl w:ilvl="4" w:tplc="155E054E">
      <w:start w:val="1"/>
      <w:numFmt w:val="bullet"/>
      <w:lvlText w:val=""/>
      <w:lvlJc w:val="left"/>
      <w:pPr>
        <w:ind w:left="720" w:hanging="360"/>
      </w:pPr>
      <w:rPr>
        <w:rFonts w:ascii="Symbol" w:hAnsi="Symbol"/>
      </w:rPr>
    </w:lvl>
    <w:lvl w:ilvl="5" w:tplc="EC6ED42C">
      <w:start w:val="1"/>
      <w:numFmt w:val="bullet"/>
      <w:lvlText w:val=""/>
      <w:lvlJc w:val="left"/>
      <w:pPr>
        <w:ind w:left="720" w:hanging="360"/>
      </w:pPr>
      <w:rPr>
        <w:rFonts w:ascii="Symbol" w:hAnsi="Symbol"/>
      </w:rPr>
    </w:lvl>
    <w:lvl w:ilvl="6" w:tplc="59743230">
      <w:start w:val="1"/>
      <w:numFmt w:val="bullet"/>
      <w:lvlText w:val=""/>
      <w:lvlJc w:val="left"/>
      <w:pPr>
        <w:ind w:left="720" w:hanging="360"/>
      </w:pPr>
      <w:rPr>
        <w:rFonts w:ascii="Symbol" w:hAnsi="Symbol"/>
      </w:rPr>
    </w:lvl>
    <w:lvl w:ilvl="7" w:tplc="DD905614">
      <w:start w:val="1"/>
      <w:numFmt w:val="bullet"/>
      <w:lvlText w:val=""/>
      <w:lvlJc w:val="left"/>
      <w:pPr>
        <w:ind w:left="720" w:hanging="360"/>
      </w:pPr>
      <w:rPr>
        <w:rFonts w:ascii="Symbol" w:hAnsi="Symbol"/>
      </w:rPr>
    </w:lvl>
    <w:lvl w:ilvl="8" w:tplc="9618C2E4">
      <w:start w:val="1"/>
      <w:numFmt w:val="bullet"/>
      <w:lvlText w:val=""/>
      <w:lvlJc w:val="left"/>
      <w:pPr>
        <w:ind w:left="720" w:hanging="360"/>
      </w:pPr>
      <w:rPr>
        <w:rFonts w:ascii="Symbol" w:hAnsi="Symbol"/>
      </w:rPr>
    </w:lvl>
  </w:abstractNum>
  <w:num w:numId="1" w16cid:durableId="715468958">
    <w:abstractNumId w:val="8"/>
  </w:num>
  <w:num w:numId="2" w16cid:durableId="407461707">
    <w:abstractNumId w:val="6"/>
  </w:num>
  <w:num w:numId="3" w16cid:durableId="2006124471">
    <w:abstractNumId w:val="5"/>
  </w:num>
  <w:num w:numId="4" w16cid:durableId="1357656480">
    <w:abstractNumId w:val="4"/>
  </w:num>
  <w:num w:numId="5" w16cid:durableId="470483939">
    <w:abstractNumId w:val="7"/>
  </w:num>
  <w:num w:numId="6" w16cid:durableId="1703941325">
    <w:abstractNumId w:val="3"/>
  </w:num>
  <w:num w:numId="7" w16cid:durableId="1705406511">
    <w:abstractNumId w:val="2"/>
  </w:num>
  <w:num w:numId="8" w16cid:durableId="827330786">
    <w:abstractNumId w:val="1"/>
  </w:num>
  <w:num w:numId="9" w16cid:durableId="1105927853">
    <w:abstractNumId w:val="0"/>
  </w:num>
  <w:num w:numId="10" w16cid:durableId="1551654238">
    <w:abstractNumId w:val="9"/>
  </w:num>
  <w:num w:numId="11" w16cid:durableId="594896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522E"/>
    <w:rsid w:val="001C0E91"/>
    <w:rsid w:val="002014EB"/>
    <w:rsid w:val="0029639D"/>
    <w:rsid w:val="002B2AD7"/>
    <w:rsid w:val="0031554D"/>
    <w:rsid w:val="00326F90"/>
    <w:rsid w:val="003552EE"/>
    <w:rsid w:val="00362A25"/>
    <w:rsid w:val="003A409F"/>
    <w:rsid w:val="003C1100"/>
    <w:rsid w:val="00406E1C"/>
    <w:rsid w:val="0042626C"/>
    <w:rsid w:val="004C5F61"/>
    <w:rsid w:val="00570D2C"/>
    <w:rsid w:val="005741B5"/>
    <w:rsid w:val="005F689B"/>
    <w:rsid w:val="00667622"/>
    <w:rsid w:val="006766A7"/>
    <w:rsid w:val="00684257"/>
    <w:rsid w:val="006D54EE"/>
    <w:rsid w:val="007A0020"/>
    <w:rsid w:val="007B2407"/>
    <w:rsid w:val="0083385F"/>
    <w:rsid w:val="00954FAF"/>
    <w:rsid w:val="009B2E8B"/>
    <w:rsid w:val="009D1A48"/>
    <w:rsid w:val="00AA1D8D"/>
    <w:rsid w:val="00AB238C"/>
    <w:rsid w:val="00AE50BF"/>
    <w:rsid w:val="00B133C1"/>
    <w:rsid w:val="00B47730"/>
    <w:rsid w:val="00B51B4F"/>
    <w:rsid w:val="00B87898"/>
    <w:rsid w:val="00C2699C"/>
    <w:rsid w:val="00C975FD"/>
    <w:rsid w:val="00CB0664"/>
    <w:rsid w:val="00CD5ADE"/>
    <w:rsid w:val="00CF253F"/>
    <w:rsid w:val="00D51A8E"/>
    <w:rsid w:val="00D96989"/>
    <w:rsid w:val="00D96F17"/>
    <w:rsid w:val="00DB638A"/>
    <w:rsid w:val="00DE6ED2"/>
    <w:rsid w:val="00E352AD"/>
    <w:rsid w:val="00E46470"/>
    <w:rsid w:val="00E81A91"/>
    <w:rsid w:val="00ED0A0C"/>
    <w:rsid w:val="00EE0A8A"/>
    <w:rsid w:val="00F21B51"/>
    <w:rsid w:val="00FC693F"/>
    <w:rsid w:val="00FE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A92CA"/>
  <w14:defaultImageDpi w14:val="300"/>
  <w15:docId w15:val="{572CEE77-C7D8-46FD-9280-A663DC93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975FD"/>
    <w:rPr>
      <w:color w:val="0000FF" w:themeColor="hyperlink"/>
      <w:u w:val="single"/>
    </w:rPr>
  </w:style>
  <w:style w:type="character" w:styleId="UnresolvedMention">
    <w:name w:val="Unresolved Mention"/>
    <w:basedOn w:val="DefaultParagraphFont"/>
    <w:uiPriority w:val="99"/>
    <w:semiHidden/>
    <w:unhideWhenUsed/>
    <w:rsid w:val="00C975FD"/>
    <w:rPr>
      <w:color w:val="605E5C"/>
      <w:shd w:val="clear" w:color="auto" w:fill="E1DFDD"/>
    </w:rPr>
  </w:style>
  <w:style w:type="character" w:styleId="CommentReference">
    <w:name w:val="annotation reference"/>
    <w:basedOn w:val="DefaultParagraphFont"/>
    <w:uiPriority w:val="99"/>
    <w:semiHidden/>
    <w:unhideWhenUsed/>
    <w:rsid w:val="0083385F"/>
    <w:rPr>
      <w:sz w:val="16"/>
      <w:szCs w:val="16"/>
    </w:rPr>
  </w:style>
  <w:style w:type="paragraph" w:styleId="CommentText">
    <w:name w:val="annotation text"/>
    <w:basedOn w:val="Normal"/>
    <w:link w:val="CommentTextChar"/>
    <w:uiPriority w:val="99"/>
    <w:unhideWhenUsed/>
    <w:rsid w:val="0083385F"/>
    <w:pPr>
      <w:spacing w:line="240" w:lineRule="auto"/>
    </w:pPr>
    <w:rPr>
      <w:sz w:val="20"/>
      <w:szCs w:val="20"/>
    </w:rPr>
  </w:style>
  <w:style w:type="character" w:customStyle="1" w:styleId="CommentTextChar">
    <w:name w:val="Comment Text Char"/>
    <w:basedOn w:val="DefaultParagraphFont"/>
    <w:link w:val="CommentText"/>
    <w:uiPriority w:val="99"/>
    <w:rsid w:val="0083385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85F"/>
    <w:rPr>
      <w:b/>
      <w:bCs/>
    </w:rPr>
  </w:style>
  <w:style w:type="character" w:customStyle="1" w:styleId="CommentSubjectChar">
    <w:name w:val="Comment Subject Char"/>
    <w:basedOn w:val="CommentTextChar"/>
    <w:link w:val="CommentSubject"/>
    <w:uiPriority w:val="99"/>
    <w:semiHidden/>
    <w:rsid w:val="0083385F"/>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ntaljournal-jspu.uz/index.php/mesmj/article/view/817" TargetMode="External"/><Relationship Id="rId18" Type="http://schemas.openxmlformats.org/officeDocument/2006/relationships/hyperlink" Target="https://dialnet.unirioja.es/servlet/articulo?codigo=8992967" TargetMode="External"/><Relationship Id="rId26" Type="http://schemas.openxmlformats.org/officeDocument/2006/relationships/hyperlink" Target="https://jope.ejournal.unri.ac.id/index.php/jope/article/view/25" TargetMode="External"/><Relationship Id="rId3" Type="http://schemas.openxmlformats.org/officeDocument/2006/relationships/styles" Target="styles.xml"/><Relationship Id="rId21" Type="http://schemas.openxmlformats.org/officeDocument/2006/relationships/hyperlink" Target="https://doi.org/10.24036/jpo1330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114/biolsport.2020.94237" TargetMode="External"/><Relationship Id="rId17" Type="http://schemas.openxmlformats.org/officeDocument/2006/relationships/hyperlink" Target="https://journal.unnes.ac.id/journals/inapes/article/view/8224" TargetMode="External"/><Relationship Id="rId25" Type="http://schemas.openxmlformats.org/officeDocument/2006/relationships/hyperlink" Target="https://www.neliti.com/publications/492606/efektivitas-latihan-small-side-games-terhadap-keterampilan-shooting-siswa-ssb-u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7479541231172702" TargetMode="External"/><Relationship Id="rId20" Type="http://schemas.openxmlformats.org/officeDocument/2006/relationships/hyperlink" Target="https://doi.org/10.1186/s40798-019-0180-5" TargetMode="External"/><Relationship Id="rId29" Type="http://schemas.openxmlformats.org/officeDocument/2006/relationships/hyperlink" Target="https://doi.org/10.1371/journal.pone.02776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children10020220" TargetMode="External"/><Relationship Id="rId24" Type="http://schemas.openxmlformats.org/officeDocument/2006/relationships/hyperlink" Target="https://doi.org/10.13189/saj.2022.10050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114/hm.2020.93014" TargetMode="External"/><Relationship Id="rId23" Type="http://schemas.openxmlformats.org/officeDocument/2006/relationships/hyperlink" Target="https://repository.uir.ac.id/12979/" TargetMode="External"/><Relationship Id="rId28" Type="http://schemas.openxmlformats.org/officeDocument/2006/relationships/hyperlink" Target="https://doi.org/10.2147/OAJSM.S244512" TargetMode="External"/><Relationship Id="rId10" Type="http://schemas.openxmlformats.org/officeDocument/2006/relationships/hyperlink" Target="http://stamina.ppj.unp.ac.id/index.php/JST/article/view/481" TargetMode="External"/><Relationship Id="rId19" Type="http://schemas.openxmlformats.org/officeDocument/2006/relationships/hyperlink" Target="https://doi.org/10.1177/1747954121104953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urnal.upgripnk.ac.id/index.php/olahraga/article/view/8206" TargetMode="External"/><Relationship Id="rId22" Type="http://schemas.openxmlformats.org/officeDocument/2006/relationships/hyperlink" Target="https://doi.org/10.1186/s13102-022-00516-z" TargetMode="External"/><Relationship Id="rId27" Type="http://schemas.openxmlformats.org/officeDocument/2006/relationships/hyperlink" Target="https://jurnal.unsil.ac.id/index.php/sport/article/view/7840" TargetMode="External"/><Relationship Id="rId30" Type="http://schemas.openxmlformats.org/officeDocument/2006/relationships/hyperlink" Target="https://artix.article7submit.com/id/eprint/2880/" TargetMode="External"/><Relationship Id="rId8" Type="http://schemas.openxmlformats.org/officeDocument/2006/relationships/hyperlink" Target="mailto:hermasnyah@undikma.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p4i.com/index.php/knowledg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Musifudin</cp:lastModifiedBy>
  <cp:revision>23</cp:revision>
  <dcterms:created xsi:type="dcterms:W3CDTF">2013-12-23T23:15:00Z</dcterms:created>
  <dcterms:modified xsi:type="dcterms:W3CDTF">2026-05-10T14:38:00Z</dcterms:modified>
  <cp:category/>
</cp:coreProperties>
</file>